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60" w:lineRule="exact"/>
        <w:jc w:val="center"/>
        <w:rPr>
          <w:rFonts w:hint="eastAsia" w:ascii="方正小标宋简体" w:hAnsi="方正小标宋简体" w:eastAsia="方正小标宋简体" w:cs="方正小标宋简体"/>
          <w:b w:val="0"/>
          <w:bCs/>
          <w:color w:val="FF0000"/>
          <w:spacing w:val="0"/>
          <w:w w:val="70"/>
          <w:kern w:val="0"/>
          <w:sz w:val="56"/>
          <w:szCs w:val="56"/>
        </w:rPr>
      </w:pPr>
      <w:r>
        <w:rPr>
          <w:rFonts w:hint="eastAsia" w:ascii="方正小标宋简体" w:hAnsi="方正小标宋简体" w:eastAsia="方正小标宋简体" w:cs="方正小标宋简体"/>
          <w:b w:val="0"/>
          <w:bCs/>
          <w:color w:val="FF0000"/>
          <w:spacing w:val="0"/>
          <w:w w:val="70"/>
          <w:kern w:val="0"/>
          <w:sz w:val="56"/>
          <w:szCs w:val="56"/>
        </w:rPr>
        <w:t>焦作市城乡一体化示范区行政审批与大数据管理局</w:t>
      </w:r>
    </w:p>
    <w:p>
      <w:pPr>
        <w:widowControl w:val="0"/>
        <w:wordWrap/>
        <w:adjustRightInd/>
        <w:snapToGrid/>
        <w:spacing w:line="580" w:lineRule="exact"/>
        <w:jc w:val="center"/>
        <w:textAlignment w:val="auto"/>
        <w:rPr>
          <w:rFonts w:hint="eastAsia" w:ascii="方正小标宋简体" w:hAnsi="方正小标宋简体" w:eastAsia="方正小标宋简体" w:cs="方正小标宋简体"/>
          <w:kern w:val="0"/>
          <w:sz w:val="20"/>
          <w:szCs w:val="44"/>
        </w:rPr>
      </w:pPr>
      <w:r>
        <w:rPr>
          <w:rFonts w:ascii="Calibri" w:hAnsi="Calibri" w:eastAsia="宋体" w:cs="黑体"/>
          <w:kern w:val="2"/>
          <w:sz w:val="20"/>
          <w:szCs w:val="22"/>
          <w:lang w:val="en-US" w:eastAsia="zh-CN" w:bidi="ar-SA"/>
        </w:rPr>
        <w:pict>
          <v:line id="直线 7" o:spid="_x0000_s1027" style="position:absolute;left:0;margin-left:-1.1pt;margin-top:7.9pt;height:0.05pt;width:443.2pt;rotation:0f;z-index:251659264;" o:ole="f" fillcolor="#FFFFFF" filled="f" o:preferrelative="t" stroked="t" coordsize="21600,21600">
            <v:fill on="f" color2="#FFFFFF" focus="0%"/>
            <v:stroke weight="1.5pt" color="#FF0000" color2="#FFFFFF" opacity="100%" miterlimit="2"/>
            <v:imagedata gain="65536f" blacklevel="0f" gamma="0"/>
            <o:lock v:ext="edit" position="f" selection="f" grouping="f" rotation="f" cropping="f" text="f" aspectratio="f"/>
          </v:line>
        </w:pict>
      </w:r>
      <w:r>
        <w:rPr>
          <w:rFonts w:ascii="Calibri" w:hAnsi="Calibri" w:eastAsia="宋体" w:cs="黑体"/>
          <w:kern w:val="2"/>
          <w:sz w:val="20"/>
          <w:szCs w:val="22"/>
          <w:lang w:val="en-US" w:eastAsia="zh-CN" w:bidi="ar-SA"/>
        </w:rPr>
        <w:pict>
          <v:line id="直线 6" o:spid="_x0000_s1028" style="position:absolute;left:0;margin-left:-1.1pt;margin-top:4pt;height:0.05pt;width:443.2pt;rotation:0f;z-index:251658240;" o:ole="f" fillcolor="#FFFFFF" filled="f" o:preferrelative="t" stroked="t" coordsize="21600,21600">
            <v:fill on="f" color2="#FFFFFF" focus="0%"/>
            <v:stroke weight="1.5pt" color="#FF0000" color2="#FFFFFF" opacity="100%" miterlimit="2"/>
            <v:imagedata gain="65536f" blacklevel="0f" gamma="0"/>
            <o:lock v:ext="edit" position="f" selection="f" grouping="f" rotation="f" cropping="f" text="f" aspectratio="f"/>
          </v:line>
        </w:pict>
      </w:r>
    </w:p>
    <w:p>
      <w:pPr>
        <w:widowControl w:val="0"/>
        <w:wordWrap/>
        <w:adjustRightInd/>
        <w:snapToGrid/>
        <w:spacing w:line="400" w:lineRule="exact"/>
        <w:jc w:val="center"/>
        <w:textAlignment w:val="auto"/>
        <w:rPr>
          <w:rFonts w:hint="eastAsia" w:ascii="方正小标宋简体" w:hAnsi="方正小标宋简体" w:eastAsia="方正小标宋简体" w:cs="方正小标宋简体"/>
          <w:w w:val="90"/>
          <w:kern w:val="0"/>
          <w:sz w:val="44"/>
          <w:szCs w:val="44"/>
        </w:rPr>
      </w:pPr>
    </w:p>
    <w:p>
      <w:pPr>
        <w:widowControl w:val="0"/>
        <w:wordWrap/>
        <w:adjustRightInd/>
        <w:snapToGrid/>
        <w:spacing w:line="58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w w:val="90"/>
          <w:kern w:val="0"/>
          <w:sz w:val="44"/>
          <w:szCs w:val="44"/>
        </w:rPr>
        <w:t>关于政务服务大厅延期开放推行网上办、预约办的</w:t>
      </w:r>
      <w:r>
        <w:rPr>
          <w:rFonts w:hint="eastAsia" w:ascii="方正小标宋简体" w:hAnsi="方正小标宋简体" w:eastAsia="方正小标宋简体" w:cs="方正小标宋简体"/>
          <w:kern w:val="0"/>
          <w:sz w:val="44"/>
          <w:szCs w:val="44"/>
        </w:rPr>
        <w:t>公</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告</w:t>
      </w:r>
    </w:p>
    <w:p>
      <w:pPr>
        <w:widowControl w:val="0"/>
        <w:wordWrap/>
        <w:adjustRightInd/>
        <w:snapToGrid/>
        <w:spacing w:line="580" w:lineRule="exact"/>
        <w:jc w:val="left"/>
        <w:textAlignment w:val="auto"/>
        <w:rPr>
          <w:rFonts w:ascii="仿宋_GB2312" w:hAnsi="宋体" w:eastAsia="仿宋_GB2312"/>
          <w:kern w:val="0"/>
          <w:sz w:val="32"/>
          <w:szCs w:val="32"/>
        </w:rPr>
      </w:pPr>
    </w:p>
    <w:p>
      <w:pPr>
        <w:widowControl w:val="0"/>
        <w:wordWrap/>
        <w:adjustRightInd/>
        <w:snapToGrid/>
        <w:spacing w:line="580" w:lineRule="exact"/>
        <w:jc w:val="left"/>
        <w:textAlignment w:val="auto"/>
        <w:rPr>
          <w:rFonts w:ascii="仿宋" w:hAnsi="仿宋" w:eastAsia="仿宋" w:cs="Times New Roman"/>
          <w:kern w:val="0"/>
          <w:sz w:val="32"/>
          <w:szCs w:val="32"/>
        </w:rPr>
      </w:pPr>
      <w:r>
        <w:rPr>
          <w:rFonts w:hint="eastAsia" w:ascii="仿宋" w:hAnsi="仿宋" w:eastAsia="仿宋" w:cs="Times New Roman"/>
          <w:kern w:val="0"/>
          <w:sz w:val="32"/>
          <w:szCs w:val="32"/>
        </w:rPr>
        <w:t>广大办事企业和群众：</w:t>
      </w:r>
    </w:p>
    <w:p>
      <w:pPr>
        <w:widowControl w:val="0"/>
        <w:wordWrap/>
        <w:adjustRightInd/>
        <w:snapToGrid/>
        <w:spacing w:line="580" w:lineRule="exact"/>
        <w:ind w:firstLine="640" w:firstLineChars="200"/>
        <w:jc w:val="left"/>
        <w:textAlignment w:val="auto"/>
        <w:rPr>
          <w:rFonts w:ascii="仿宋" w:hAnsi="仿宋" w:eastAsia="仿宋" w:cs="Times New Roman"/>
          <w:kern w:val="0"/>
          <w:sz w:val="32"/>
          <w:szCs w:val="32"/>
        </w:rPr>
      </w:pPr>
      <w:r>
        <w:rPr>
          <w:rFonts w:ascii="仿宋" w:hAnsi="仿宋" w:eastAsia="仿宋" w:cs="Times New Roman"/>
          <w:kern w:val="0"/>
          <w:sz w:val="32"/>
          <w:szCs w:val="32"/>
        </w:rPr>
        <w:t>为</w:t>
      </w:r>
      <w:r>
        <w:rPr>
          <w:rFonts w:ascii="Times New Roman" w:hAnsi="Times New Roman" w:eastAsia="仿宋" w:cs="Times New Roman"/>
          <w:sz w:val="32"/>
          <w:szCs w:val="32"/>
        </w:rPr>
        <w:t>有效遏制新型冠状病毒感染的肺炎疫情扩散和蔓延，</w:t>
      </w:r>
      <w:r>
        <w:rPr>
          <w:rFonts w:ascii="仿宋" w:hAnsi="仿宋" w:eastAsia="仿宋" w:cs="Times New Roman"/>
          <w:kern w:val="0"/>
          <w:sz w:val="32"/>
          <w:szCs w:val="32"/>
        </w:rPr>
        <w:t>加强人员密集场所的管控，避免人群聚集，防止交叉传染，</w:t>
      </w:r>
      <w:r>
        <w:rPr>
          <w:rFonts w:ascii="Times New Roman" w:hAnsi="Times New Roman" w:eastAsia="仿宋" w:cs="Times New Roman"/>
          <w:sz w:val="32"/>
          <w:szCs w:val="32"/>
        </w:rPr>
        <w:t>切实保障人</w:t>
      </w:r>
      <w:r>
        <w:rPr>
          <w:rFonts w:hint="eastAsia" w:ascii="Times New Roman" w:hAnsi="Times New Roman" w:eastAsia="仿宋" w:cs="Times New Roman"/>
          <w:sz w:val="32"/>
          <w:szCs w:val="32"/>
        </w:rPr>
        <w:t>民</w:t>
      </w:r>
      <w:r>
        <w:rPr>
          <w:rFonts w:ascii="Times New Roman" w:hAnsi="Times New Roman" w:eastAsia="仿宋" w:cs="Times New Roman"/>
          <w:sz w:val="32"/>
          <w:szCs w:val="32"/>
        </w:rPr>
        <w:t>群众身体健康和生命安全，</w:t>
      </w:r>
      <w:r>
        <w:rPr>
          <w:rFonts w:ascii="仿宋" w:hAnsi="仿宋" w:eastAsia="仿宋" w:cs="Times New Roman"/>
          <w:kern w:val="0"/>
          <w:sz w:val="32"/>
          <w:szCs w:val="32"/>
        </w:rPr>
        <w:t>根据《传染病防治法》、《突发公共卫生事件应急条例》等相关法律法规的规定，现将有关</w:t>
      </w:r>
      <w:r>
        <w:rPr>
          <w:rFonts w:hint="eastAsia" w:ascii="仿宋" w:hAnsi="仿宋" w:eastAsia="仿宋" w:cs="Times New Roman"/>
          <w:kern w:val="0"/>
          <w:sz w:val="32"/>
          <w:szCs w:val="32"/>
        </w:rPr>
        <w:t>事宜</w:t>
      </w:r>
      <w:r>
        <w:rPr>
          <w:rFonts w:ascii="仿宋" w:hAnsi="仿宋" w:eastAsia="仿宋" w:cs="Times New Roman"/>
          <w:kern w:val="0"/>
          <w:sz w:val="32"/>
          <w:szCs w:val="32"/>
        </w:rPr>
        <w:t>公告如下：</w:t>
      </w:r>
    </w:p>
    <w:p>
      <w:pPr>
        <w:widowControl w:val="0"/>
        <w:wordWrap/>
        <w:adjustRightInd/>
        <w:snapToGrid/>
        <w:spacing w:line="580" w:lineRule="exact"/>
        <w:ind w:firstLine="640" w:firstLineChars="200"/>
        <w:jc w:val="left"/>
        <w:textAlignment w:val="auto"/>
        <w:rPr>
          <w:rFonts w:ascii="仿宋" w:hAnsi="仿宋" w:eastAsia="仿宋" w:cs="Times New Roman"/>
          <w:kern w:val="0"/>
          <w:sz w:val="32"/>
          <w:szCs w:val="32"/>
        </w:rPr>
      </w:pPr>
      <w:r>
        <w:rPr>
          <w:rFonts w:hint="eastAsia" w:ascii="仿宋" w:hAnsi="仿宋" w:eastAsia="仿宋" w:cs="仿宋"/>
          <w:bCs/>
          <w:kern w:val="0"/>
          <w:sz w:val="32"/>
          <w:szCs w:val="32"/>
        </w:rPr>
        <w:t>一、从</w:t>
      </w:r>
      <w:r>
        <w:rPr>
          <w:rFonts w:hint="eastAsia" w:ascii="仿宋" w:hAnsi="仿宋" w:eastAsia="仿宋" w:cs="Times New Roman"/>
          <w:kern w:val="0"/>
          <w:sz w:val="32"/>
          <w:szCs w:val="32"/>
        </w:rPr>
        <w:t>2020年2月3日起，示范区政务服务大厅延期向企业、群众开放。开放时间将视疫情控制情况另行通知。</w:t>
      </w:r>
    </w:p>
    <w:p>
      <w:pPr>
        <w:pStyle w:val="7"/>
        <w:widowControl w:val="0"/>
        <w:shd w:val="clear" w:color="auto" w:fill="FFFFFF"/>
        <w:wordWrap/>
        <w:adjustRightInd/>
        <w:snapToGrid/>
        <w:spacing w:before="0" w:beforeAutospacing="0" w:after="0" w:afterAutospacing="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二、针对急需办理的事项，我们将通过政务服务网、“豫事办”APP推行网上办、掌上办。</w:t>
      </w:r>
    </w:p>
    <w:p>
      <w:pPr>
        <w:pStyle w:val="7"/>
        <w:widowControl w:val="0"/>
        <w:shd w:val="clear" w:color="auto" w:fill="FFFFFF"/>
        <w:wordWrap/>
        <w:adjustRightInd/>
        <w:snapToGrid/>
        <w:spacing w:before="0" w:beforeAutospacing="0" w:after="0" w:afterAutospacing="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1、政务服务网网址：</w:t>
      </w:r>
    </w:p>
    <w:p>
      <w:pPr>
        <w:pStyle w:val="7"/>
        <w:widowControl w:val="0"/>
        <w:shd w:val="clear" w:color="auto" w:fill="FFFFFF"/>
        <w:wordWrap/>
        <w:adjustRightInd/>
        <w:snapToGrid/>
        <w:spacing w:before="0" w:beforeAutospacing="0" w:after="0" w:afterAutospacing="0" w:line="580" w:lineRule="exact"/>
        <w:ind w:firstLine="618" w:firstLineChars="300"/>
        <w:jc w:val="both"/>
        <w:textAlignment w:val="auto"/>
        <w:rPr>
          <w:rFonts w:ascii="仿宋" w:hAnsi="仿宋" w:eastAsia="仿宋" w:cs="Times New Roman"/>
          <w:color w:val="auto"/>
          <w:spacing w:val="-11"/>
          <w:w w:val="95"/>
          <w:sz w:val="32"/>
          <w:szCs w:val="32"/>
          <w:u w:val="none"/>
        </w:rPr>
      </w:pPr>
      <w:r>
        <w:rPr>
          <w:color w:val="auto"/>
          <w:spacing w:val="-11"/>
          <w:w w:val="95"/>
          <w:u w:val="none"/>
        </w:rPr>
        <w:fldChar w:fldCharType="begin"/>
      </w:r>
      <w:r>
        <w:rPr>
          <w:color w:val="auto"/>
          <w:spacing w:val="-11"/>
          <w:w w:val="95"/>
          <w:u w:val="none"/>
        </w:rPr>
        <w:instrText xml:space="preserve"> HYPERLINK "http://jz.hnzwfw.gov.cn/?webid=10&amp;areacode=410800000000" </w:instrText>
      </w:r>
      <w:r>
        <w:rPr>
          <w:color w:val="auto"/>
          <w:spacing w:val="-11"/>
          <w:w w:val="95"/>
          <w:u w:val="none"/>
        </w:rPr>
        <w:fldChar w:fldCharType="separate"/>
      </w:r>
      <w:r>
        <w:rPr>
          <w:rStyle w:val="9"/>
          <w:rFonts w:hint="eastAsia" w:ascii="仿宋" w:hAnsi="仿宋" w:eastAsia="仿宋" w:cs="Times New Roman"/>
          <w:color w:val="auto"/>
          <w:spacing w:val="-11"/>
          <w:w w:val="95"/>
          <w:sz w:val="32"/>
          <w:szCs w:val="32"/>
          <w:u w:val="none"/>
        </w:rPr>
        <w:t>http://jz.hnzwfw.gov.cn/?webid=10&amp;areacode=410800000000</w:t>
      </w:r>
      <w:r>
        <w:rPr>
          <w:rFonts w:hint="eastAsia" w:ascii="仿宋" w:hAnsi="仿宋" w:eastAsia="仿宋" w:cs="Times New Roman"/>
          <w:color w:val="auto"/>
          <w:spacing w:val="-11"/>
          <w:w w:val="95"/>
          <w:sz w:val="32"/>
          <w:szCs w:val="32"/>
          <w:u w:val="none"/>
        </w:rPr>
        <w:fldChar w:fldCharType="end"/>
      </w:r>
    </w:p>
    <w:p>
      <w:pPr>
        <w:pStyle w:val="7"/>
        <w:widowControl w:val="0"/>
        <w:numPr>
          <w:ilvl w:val="0"/>
          <w:numId w:val="1"/>
        </w:numPr>
        <w:shd w:val="clear" w:color="auto" w:fill="FFFFFF"/>
        <w:wordWrap/>
        <w:adjustRightInd/>
        <w:snapToGrid/>
        <w:spacing w:before="0" w:beforeAutospacing="0" w:after="0" w:afterAutospacing="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“豫事办”APP：扫描公告下方二维码或在支付宝首页</w:t>
      </w:r>
    </w:p>
    <w:p>
      <w:pPr>
        <w:pStyle w:val="7"/>
        <w:widowControl w:val="0"/>
        <w:shd w:val="clear" w:color="auto" w:fill="FFFFFF"/>
        <w:wordWrap/>
        <w:adjustRightInd/>
        <w:snapToGrid/>
        <w:spacing w:before="0" w:beforeAutospacing="0" w:after="0" w:afterAutospacing="0" w:line="580" w:lineRule="exact"/>
        <w:jc w:val="both"/>
        <w:textAlignment w:val="auto"/>
        <w:rPr>
          <w:rFonts w:ascii="仿宋" w:hAnsi="仿宋" w:eastAsia="仿宋" w:cs="Times New Roman"/>
          <w:sz w:val="32"/>
          <w:szCs w:val="32"/>
        </w:rPr>
      </w:pPr>
      <w:r>
        <w:rPr>
          <w:rFonts w:hint="eastAsia" w:ascii="仿宋" w:hAnsi="仿宋" w:eastAsia="仿宋" w:cs="Times New Roman"/>
          <w:sz w:val="32"/>
          <w:szCs w:val="32"/>
        </w:rPr>
        <w:t>搜索“豫事办”即可进入“豫事办”小程序。</w:t>
      </w:r>
    </w:p>
    <w:p>
      <w:pPr>
        <w:pStyle w:val="7"/>
        <w:widowControl w:val="0"/>
        <w:shd w:val="clear" w:color="auto" w:fill="FFFFFF"/>
        <w:wordWrap/>
        <w:adjustRightInd/>
        <w:snapToGrid/>
        <w:spacing w:before="0" w:beforeAutospacing="0" w:after="0" w:afterAutospacing="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三、确需到大厅现场办理的紧急事项，请您电话预约办事窗口工作人员，备齐相关资料，在预约时间内到指定地点办理相关业务。进厅前做好个人相关防护措施，自觉佩戴口罩，请自觉服从工作人员安排，接受体温检测。</w:t>
      </w:r>
    </w:p>
    <w:p>
      <w:pPr>
        <w:widowControl w:val="0"/>
        <w:wordWrap/>
        <w:adjustRightInd/>
        <w:snapToGrid/>
        <w:spacing w:line="580" w:lineRule="exact"/>
        <w:ind w:firstLine="640" w:firstLineChars="200"/>
        <w:jc w:val="left"/>
        <w:textAlignment w:val="auto"/>
        <w:rPr>
          <w:rFonts w:ascii="仿宋" w:hAnsi="仿宋" w:eastAsia="仿宋" w:cs="Times New Roman"/>
          <w:kern w:val="0"/>
          <w:sz w:val="32"/>
          <w:szCs w:val="32"/>
        </w:rPr>
      </w:pPr>
      <w:r>
        <w:rPr>
          <w:rFonts w:hint="eastAsia" w:ascii="仿宋" w:hAnsi="仿宋" w:eastAsia="仿宋" w:cs="Times New Roman"/>
          <w:kern w:val="0"/>
          <w:sz w:val="32"/>
          <w:szCs w:val="32"/>
        </w:rPr>
        <w:t>四、非紧急事项建议待疫情缓解后再行办理，各窗口工作人员无特殊情况的，回原单位办公，并每天查看网络受理情况，及时办理业务。如有企业和群众预约办理业务确需到大厅的请在做好个人防护措施的情况下前来办理业务。</w:t>
      </w:r>
    </w:p>
    <w:p>
      <w:pPr>
        <w:widowControl w:val="0"/>
        <w:wordWrap/>
        <w:adjustRightInd/>
        <w:snapToGrid/>
        <w:spacing w:line="580" w:lineRule="exact"/>
        <w:ind w:firstLine="640" w:firstLineChars="200"/>
        <w:jc w:val="left"/>
        <w:textAlignment w:val="auto"/>
        <w:rPr>
          <w:rFonts w:ascii="仿宋" w:hAnsi="仿宋" w:eastAsia="仿宋" w:cs="Times New Roman"/>
          <w:kern w:val="0"/>
          <w:sz w:val="32"/>
          <w:szCs w:val="32"/>
        </w:rPr>
      </w:pPr>
      <w:r>
        <w:rPr>
          <w:rFonts w:hint="eastAsia" w:ascii="仿宋" w:hAnsi="仿宋" w:eastAsia="仿宋" w:cs="Times New Roman"/>
          <w:kern w:val="0"/>
          <w:sz w:val="32"/>
          <w:szCs w:val="32"/>
        </w:rPr>
        <w:t>五、各乡镇（街道）便民服务中心经当地党（工）委、政府同意后，参照执行。</w:t>
      </w:r>
    </w:p>
    <w:p>
      <w:pPr>
        <w:pStyle w:val="7"/>
        <w:widowControl w:val="0"/>
        <w:shd w:val="clear" w:color="auto" w:fill="FFFFFF"/>
        <w:wordWrap/>
        <w:adjustRightInd/>
        <w:snapToGrid/>
        <w:spacing w:before="0" w:beforeAutospacing="0" w:after="0" w:afterAutospacing="0" w:line="58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我们坚信在各级党委和政府的坚强领导下，在大家的共同努力下，一定能打赢这场疫情防控战！感谢您的支持！</w:t>
      </w:r>
    </w:p>
    <w:p>
      <w:pPr>
        <w:widowControl w:val="0"/>
        <w:wordWrap/>
        <w:adjustRightInd/>
        <w:snapToGrid/>
        <w:spacing w:line="580" w:lineRule="exact"/>
        <w:ind w:firstLine="640" w:firstLineChars="200"/>
        <w:jc w:val="left"/>
        <w:textAlignment w:val="auto"/>
        <w:rPr>
          <w:rFonts w:ascii="仿宋" w:hAnsi="仿宋" w:eastAsia="仿宋" w:cs="Times New Roman"/>
          <w:kern w:val="0"/>
          <w:sz w:val="32"/>
          <w:szCs w:val="32"/>
        </w:rPr>
      </w:pPr>
      <w:r>
        <w:rPr>
          <w:rFonts w:hint="eastAsia" w:ascii="仿宋" w:hAnsi="仿宋" w:eastAsia="仿宋" w:cs="Times New Roman"/>
          <w:kern w:val="0"/>
          <w:sz w:val="32"/>
          <w:szCs w:val="32"/>
        </w:rPr>
        <w:t>附：示范区政务服务大厅窗口咨询电话</w:t>
      </w:r>
    </w:p>
    <w:p>
      <w:pPr>
        <w:jc w:val="left"/>
        <w:rPr>
          <w:rFonts w:ascii="仿宋_GB2312" w:hAnsi="Times New Roman" w:eastAsia="仿宋_GB2312" w:cs="Times New Roman"/>
          <w:kern w:val="0"/>
          <w:sz w:val="32"/>
          <w:szCs w:val="32"/>
        </w:rPr>
      </w:pPr>
      <w:r>
        <w:rPr>
          <w:rFonts w:hint="eastAsia" w:ascii="仿宋" w:hAnsi="仿宋" w:eastAsia="仿宋" w:cs="Times New Roman"/>
          <w:kern w:val="0"/>
          <w:sz w:val="32"/>
          <w:szCs w:val="32"/>
          <w:lang w:val="en-US" w:eastAsia="zh-CN"/>
        </w:rPr>
        <w:t xml:space="preserve">  </w:t>
      </w:r>
      <w:r>
        <w:rPr>
          <w:rFonts w:hint="eastAsia" w:ascii="仿宋" w:hAnsi="仿宋" w:eastAsia="仿宋" w:cs="Times New Roman"/>
          <w:kern w:val="0"/>
          <w:sz w:val="32"/>
          <w:szCs w:val="32"/>
        </w:rPr>
        <w:t xml:space="preserve"> </w:t>
      </w:r>
      <w:r>
        <w:rPr>
          <w:rFonts w:ascii="仿宋" w:hAnsi="仿宋" w:eastAsia="仿宋" w:cs="Times New Roman"/>
          <w:kern w:val="0"/>
          <w:sz w:val="32"/>
          <w:szCs w:val="32"/>
          <w:lang w:val="en-US" w:eastAsia="zh-CN" w:bidi="ar-SA"/>
        </w:rPr>
        <w:pict>
          <v:shape id="图片框 1028" o:spid="_x0000_s1029" type="#_x0000_t75" style="height:141pt;width:141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rPr>
          <w:rFonts w:hint="eastAsia" w:ascii="仿宋" w:hAnsi="仿宋" w:eastAsia="仿宋" w:cs="Times New Roman"/>
          <w:kern w:val="0"/>
          <w:sz w:val="32"/>
          <w:szCs w:val="32"/>
        </w:rPr>
        <w:t xml:space="preserve">              </w:t>
      </w:r>
      <w:r>
        <w:rPr>
          <w:rFonts w:ascii="仿宋_GB2312" w:hAnsi="Times New Roman" w:eastAsia="仿宋" w:cs="Times New Roman"/>
          <w:kern w:val="0"/>
          <w:sz w:val="32"/>
          <w:szCs w:val="32"/>
          <w:lang w:val="en-US" w:eastAsia="zh-CN" w:bidi="ar-SA"/>
        </w:rPr>
        <w:pict>
          <v:shape id="图片框 1029" o:spid="_x0000_s1030" type="#_x0000_t75" style="height:143.25pt;width:143.2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val="0"/>
        <w:wordWrap/>
        <w:adjustRightInd/>
        <w:snapToGrid/>
        <w:ind w:firstLine="160" w:firstLineChars="5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“豫事办”支付宝小程序             “豫事办”APP</w:t>
      </w:r>
    </w:p>
    <w:p>
      <w:pPr>
        <w:jc w:val="left"/>
        <w:rPr>
          <w:rFonts w:ascii="仿宋_GB2312" w:hAnsi="Times New Roman" w:eastAsia="仿宋_GB2312" w:cs="Times New Roman"/>
          <w:kern w:val="0"/>
          <w:sz w:val="32"/>
          <w:szCs w:val="32"/>
        </w:rPr>
      </w:pPr>
    </w:p>
    <w:p>
      <w:pPr>
        <w:pStyle w:val="2"/>
      </w:pPr>
    </w:p>
    <w:p>
      <w:pPr>
        <w:jc w:val="left"/>
        <w:rPr>
          <w:rFonts w:ascii="仿宋" w:hAnsi="仿宋" w:eastAsia="仿宋"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 w:hAnsi="仿宋" w:eastAsia="仿宋" w:cs="Times New Roman"/>
          <w:kern w:val="0"/>
          <w:sz w:val="32"/>
          <w:szCs w:val="32"/>
        </w:rPr>
        <w:t xml:space="preserve">    示范区行政审批与大数据管理局</w:t>
      </w:r>
    </w:p>
    <w:p>
      <w:pPr>
        <w:jc w:val="left"/>
        <w:rPr>
          <w:rFonts w:hint="eastAsia" w:ascii="仿宋" w:hAnsi="仿宋" w:eastAsia="仿宋" w:cs="Times New Roman"/>
          <w:kern w:val="0"/>
          <w:sz w:val="32"/>
          <w:szCs w:val="32"/>
        </w:rPr>
      </w:pPr>
      <w:r>
        <w:rPr>
          <w:rFonts w:hint="eastAsia" w:ascii="仿宋" w:hAnsi="仿宋" w:eastAsia="仿宋" w:cs="Times New Roman"/>
          <w:kern w:val="0"/>
          <w:sz w:val="32"/>
          <w:szCs w:val="32"/>
        </w:rPr>
        <w:t xml:space="preserve">                      </w:t>
      </w:r>
      <w:r>
        <w:rPr>
          <w:rFonts w:hint="eastAsia" w:ascii="仿宋" w:hAnsi="仿宋" w:eastAsia="仿宋" w:cs="Times New Roman"/>
          <w:kern w:val="0"/>
          <w:sz w:val="32"/>
          <w:szCs w:val="32"/>
          <w:lang w:val="en-US" w:eastAsia="zh-CN"/>
        </w:rPr>
        <w:t xml:space="preserve"> </w:t>
      </w:r>
      <w:r>
        <w:rPr>
          <w:rFonts w:hint="eastAsia" w:ascii="仿宋" w:hAnsi="仿宋" w:eastAsia="仿宋" w:cs="Times New Roman"/>
          <w:kern w:val="0"/>
          <w:sz w:val="32"/>
          <w:szCs w:val="32"/>
        </w:rPr>
        <w:t xml:space="preserve">        2020年2月2日</w:t>
      </w:r>
    </w:p>
    <w:p>
      <w:pPr>
        <w:widowControl/>
        <w:wordWrap/>
        <w:adjustRightInd/>
        <w:snapToGrid/>
        <w:spacing w:line="580" w:lineRule="exact"/>
        <w:jc w:val="left"/>
        <w:textAlignment w:val="auto"/>
        <w:rPr>
          <w:rFonts w:hint="eastAsia" w:ascii="黑体" w:hAnsi="黑体" w:eastAsia="黑体" w:cs="黑体"/>
          <w:bCs/>
          <w:kern w:val="0"/>
          <w:sz w:val="32"/>
          <w:szCs w:val="48"/>
          <w:lang w:eastAsia="zh-CN"/>
        </w:rPr>
      </w:pPr>
      <w:r>
        <w:rPr>
          <w:rFonts w:hint="eastAsia" w:ascii="黑体" w:hAnsi="黑体" w:eastAsia="黑体" w:cs="黑体"/>
          <w:bCs/>
          <w:kern w:val="0"/>
          <w:sz w:val="32"/>
          <w:szCs w:val="48"/>
        </w:rPr>
        <w:t>附件</w:t>
      </w:r>
      <w:r>
        <w:rPr>
          <w:rFonts w:hint="eastAsia" w:ascii="黑体" w:hAnsi="黑体" w:eastAsia="黑体" w:cs="黑体"/>
          <w:bCs/>
          <w:kern w:val="0"/>
          <w:sz w:val="32"/>
          <w:szCs w:val="48"/>
          <w:lang w:eastAsia="zh-CN"/>
        </w:rPr>
        <w:t>：</w:t>
      </w:r>
    </w:p>
    <w:p>
      <w:pPr>
        <w:wordWrap/>
        <w:adjustRightInd/>
        <w:snapToGrid/>
        <w:spacing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kern w:val="0"/>
          <w:sz w:val="48"/>
          <w:szCs w:val="48"/>
        </w:rPr>
      </w:pPr>
      <w:r>
        <w:rPr>
          <w:rFonts w:hint="eastAsia" w:ascii="方正小标宋简体" w:hAnsi="方正小标宋简体" w:eastAsia="方正小标宋简体" w:cs="方正小标宋简体"/>
          <w:b w:val="0"/>
          <w:bCs w:val="0"/>
          <w:kern w:val="0"/>
          <w:sz w:val="48"/>
          <w:szCs w:val="48"/>
          <w:lang w:eastAsia="zh-CN"/>
        </w:rPr>
        <w:t>示范区</w:t>
      </w:r>
      <w:bookmarkStart w:id="0" w:name="_GoBack"/>
      <w:bookmarkEnd w:id="0"/>
      <w:r>
        <w:rPr>
          <w:rFonts w:hint="eastAsia" w:ascii="方正小标宋简体" w:hAnsi="方正小标宋简体" w:eastAsia="方正小标宋简体" w:cs="方正小标宋简体"/>
          <w:b w:val="0"/>
          <w:bCs w:val="0"/>
          <w:kern w:val="0"/>
          <w:sz w:val="48"/>
          <w:szCs w:val="48"/>
          <w:lang w:eastAsia="zh-CN"/>
        </w:rPr>
        <w:t>政务服务大厅</w:t>
      </w:r>
      <w:r>
        <w:rPr>
          <w:rFonts w:hint="eastAsia" w:ascii="方正小标宋简体" w:hAnsi="方正小标宋简体" w:eastAsia="方正小标宋简体" w:cs="方正小标宋简体"/>
          <w:b w:val="0"/>
          <w:bCs w:val="0"/>
          <w:kern w:val="0"/>
          <w:sz w:val="48"/>
          <w:szCs w:val="48"/>
        </w:rPr>
        <w:t>窗口咨询电话</w:t>
      </w:r>
    </w:p>
    <w:p>
      <w:pPr>
        <w:pStyle w:val="2"/>
        <w:rPr>
          <w:rFonts w:hint="eastAsia"/>
        </w:rPr>
      </w:pPr>
    </w:p>
    <w:tbl>
      <w:tblPr>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rPr>
          <w:trHeight w:val="454" w:hRule="atLeast"/>
        </w:trPr>
        <w:tc>
          <w:tcPr>
            <w:tcW w:w="45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窗口名称</w:t>
            </w:r>
          </w:p>
        </w:tc>
        <w:tc>
          <w:tcPr>
            <w:tcW w:w="453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窗口电话</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中心办公室</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8736515、8736525</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组织人社局（就业）</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8736501、8736518</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社保中心（养老、失业）</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8736506、8736505、8736528、</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公安局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8736521</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市场监督管理局（工商）</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8736503</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城市管理局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8736007</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生态环境局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8736531</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住建局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8736502</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自然资源规划局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8736522</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发改局（商务）</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8736510</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国土局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8736526</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中裕燃气</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8736535</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卫健委</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8736520</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市场监督管理局（食药监)</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8736511</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农业农村局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8736500</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民政退役军人事务局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8736516</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宣传部</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8736509</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教育局</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8736508</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综合窗口</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8736536</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综合咨询</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8736009、8736018</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商事登记</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8736006、8736003</w:t>
            </w:r>
          </w:p>
        </w:tc>
      </w:tr>
      <w:tr>
        <w:trPr>
          <w:trHeight w:val="454" w:hRule="atLeast"/>
        </w:trPr>
        <w:tc>
          <w:tcPr>
            <w:tcW w:w="453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社会事务</w:t>
            </w:r>
          </w:p>
        </w:tc>
        <w:tc>
          <w:tcPr>
            <w:tcW w:w="453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8736037、8736117</w:t>
            </w:r>
          </w:p>
        </w:tc>
      </w:tr>
    </w:tbl>
    <w:p>
      <w:pPr>
        <w:pStyle w:val="2"/>
        <w:rPr>
          <w:rFonts w:hint="eastAsia"/>
        </w:rPr>
      </w:pPr>
    </w:p>
    <w:sectPr>
      <w:footerReference r:id="rId4" w:type="default"/>
      <w:pgSz w:w="11906" w:h="16838"/>
      <w:pgMar w:top="2098" w:right="1531" w:bottom="1871" w:left="1531" w:header="851" w:footer="1531"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4226124">
    <w:nsid w:val="164E3CCC"/>
    <w:multiLevelType w:val="singleLevel"/>
    <w:tmpl w:val="164E3CCC"/>
    <w:lvl w:ilvl="0" w:tentative="1">
      <w:start w:val="2"/>
      <w:numFmt w:val="decimal"/>
      <w:suff w:val="nothing"/>
      <w:lvlText w:val="%1、"/>
      <w:lvlJc w:val="left"/>
    </w:lvl>
  </w:abstractNum>
  <w:num w:numId="1">
    <w:abstractNumId w:val="374226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paragraph" w:styleId="2">
    <w:name w:val="Body Text"/>
    <w:basedOn w:val="1"/>
    <w:semiHidden/>
    <w:unhideWhenUsed/>
    <w:qFormat/>
    <w:uiPriority w:val="99"/>
    <w:pPr>
      <w:spacing w:after="120" w:afterAutospacing="0"/>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0"/>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semiHidden/>
    <w:unhideWhenUsed/>
    <w:uiPriority w:val="99"/>
    <w:rPr>
      <w:color w:val="0000FF"/>
      <w:u w:val="single"/>
    </w:rPr>
  </w:style>
  <w:style w:type="character" w:customStyle="1" w:styleId="10">
    <w:name w:val="批注框文本 Char Char"/>
    <w:basedOn w:val="8"/>
    <w:link w:val="4"/>
    <w:uiPriority w:val="99"/>
    <w:rPr>
      <w:sz w:val="18"/>
      <w:szCs w:val="18"/>
    </w:rPr>
  </w:style>
  <w:style w:type="character" w:customStyle="1" w:styleId="11">
    <w:name w:val="页眉 Char Char"/>
    <w:basedOn w:val="8"/>
    <w:link w:val="6"/>
    <w:uiPriority w:val="99"/>
    <w:rPr>
      <w:sz w:val="18"/>
      <w:szCs w:val="18"/>
    </w:rPr>
  </w:style>
  <w:style w:type="character" w:customStyle="1" w:styleId="12">
    <w:name w:val="页脚 Char Char"/>
    <w:basedOn w:val="8"/>
    <w:link w:val="5"/>
    <w:uiPriority w:val="99"/>
    <w:rPr>
      <w:sz w:val="18"/>
      <w:szCs w:val="18"/>
    </w:rPr>
  </w:style>
  <w:style w:type="character" w:customStyle="1" w:styleId="13">
    <w:name w:val="日期 Char Char"/>
    <w:basedOn w:val="8"/>
    <w:link w:val="3"/>
    <w:uiPriority w:val="99"/>
    <w:rPr>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198</Words>
  <Characters>1129</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2020-01-31T03:29:00Z</dcterms:created>
  <dc:creator>AutoBVT</dc:creator>
  <cp:lastModifiedBy>join</cp:lastModifiedBy>
  <cp:lastPrinted>2020-02-01T10:38:00Z</cp:lastPrinted>
  <dcterms:modified xsi:type="dcterms:W3CDTF">2020-02-02T03:53:38Z</dcterms:modified>
  <dc:title>关于政务服务大厅、便民服务大厅延期开放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