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焦作市国有建设用地使用权网上挂牌出让公告(</w:t>
      </w:r>
      <w:bookmarkStart w:id="0" w:name="_GoBack"/>
      <w:r>
        <w:rPr>
          <w:rFonts w:hint="eastAsia"/>
        </w:rPr>
        <w:t>焦国土网挂【2016】1号</w:t>
      </w:r>
      <w:bookmarkEnd w:id="0"/>
      <w:r>
        <w:rPr>
          <w:rFonts w:hint="eastAsia"/>
        </w:rPr>
        <w:t>)</w:t>
      </w:r>
    </w:p>
    <w:p>
      <w:pPr>
        <w:rPr>
          <w:rFonts w:hint="eastAsia"/>
        </w:rPr>
      </w:pPr>
      <w:r>
        <w:rPr>
          <w:rFonts w:hint="eastAsia"/>
        </w:rPr>
        <w:t>发布日期：2016-01-14   信息来源：用地科   访问次数: 672</w:t>
      </w:r>
    </w:p>
    <w:p>
      <w:pPr>
        <w:rPr>
          <w:rFonts w:hint="eastAsia"/>
        </w:rPr>
      </w:pPr>
      <w:r>
        <w:rPr>
          <w:rFonts w:hint="eastAsia"/>
        </w:rPr>
        <w:t xml:space="preserve"> </w:t>
      </w:r>
    </w:p>
    <w:p>
      <w:pPr>
        <w:rPr>
          <w:rFonts w:hint="eastAsia"/>
        </w:rPr>
      </w:pPr>
      <w:r>
        <w:rPr>
          <w:rFonts w:hint="eastAsia"/>
        </w:rPr>
        <w:t xml:space="preserve">    经焦作市人民政府批准，焦作市国土资源局决定以网上挂牌方式出让一宗国有建设用地使用权，并委托焦作市公共资源交易中心具体承办，现将有关事项公告如下：</w:t>
      </w:r>
    </w:p>
    <w:p>
      <w:pPr>
        <w:ind w:firstLine="420"/>
        <w:rPr>
          <w:rFonts w:hint="eastAsia"/>
        </w:rPr>
      </w:pPr>
      <w:r>
        <w:rPr>
          <w:rFonts w:hint="eastAsia"/>
        </w:rPr>
        <w:t>一、出让宗地基本情况：</w:t>
      </w:r>
    </w:p>
    <w:tbl>
      <w:tblPr>
        <w:tblStyle w:val="6"/>
        <w:tblW w:w="9360" w:type="dxa"/>
        <w:jc w:val="center"/>
        <w:tblCellSpacing w:w="0" w:type="dxa"/>
        <w:tblInd w:w="-51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232"/>
        <w:gridCol w:w="1166"/>
        <w:gridCol w:w="1509"/>
        <w:gridCol w:w="576"/>
        <w:gridCol w:w="577"/>
        <w:gridCol w:w="678"/>
        <w:gridCol w:w="860"/>
        <w:gridCol w:w="702"/>
        <w:gridCol w:w="1191"/>
        <w:gridCol w:w="86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blCellSpacing w:w="0" w:type="dxa"/>
          <w:jc w:val="center"/>
        </w:trPr>
        <w:tc>
          <w:tcPr>
            <w:tcW w:w="1232"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宗地</w:t>
            </w:r>
          </w:p>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编号</w:t>
            </w:r>
          </w:p>
        </w:tc>
        <w:tc>
          <w:tcPr>
            <w:tcW w:w="1166"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土地座落</w:t>
            </w:r>
          </w:p>
        </w:tc>
        <w:tc>
          <w:tcPr>
            <w:tcW w:w="1509"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出让面积</w:t>
            </w:r>
          </w:p>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（亩）</w:t>
            </w:r>
          </w:p>
        </w:tc>
        <w:tc>
          <w:tcPr>
            <w:tcW w:w="576"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土地用途</w:t>
            </w:r>
          </w:p>
        </w:tc>
        <w:tc>
          <w:tcPr>
            <w:tcW w:w="577"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使用</w:t>
            </w:r>
          </w:p>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年限</w:t>
            </w:r>
          </w:p>
        </w:tc>
        <w:tc>
          <w:tcPr>
            <w:tcW w:w="678"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容积率</w:t>
            </w:r>
          </w:p>
        </w:tc>
        <w:tc>
          <w:tcPr>
            <w:tcW w:w="860"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建筑</w:t>
            </w:r>
          </w:p>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密度/系数（%）</w:t>
            </w:r>
          </w:p>
        </w:tc>
        <w:tc>
          <w:tcPr>
            <w:tcW w:w="702" w:type="dxa"/>
            <w:shd w:val="clear" w:color="auto" w:fill="auto"/>
            <w:vAlign w:val="top"/>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绿地率（%）</w:t>
            </w:r>
          </w:p>
        </w:tc>
        <w:tc>
          <w:tcPr>
            <w:tcW w:w="1191"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起挂价</w:t>
            </w:r>
          </w:p>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（万元）</w:t>
            </w:r>
          </w:p>
        </w:tc>
        <w:tc>
          <w:tcPr>
            <w:tcW w:w="869"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竞买</w:t>
            </w:r>
          </w:p>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保证金</w:t>
            </w:r>
          </w:p>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（万元）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32"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JGT2015-13号</w:t>
            </w:r>
          </w:p>
        </w:tc>
        <w:tc>
          <w:tcPr>
            <w:tcW w:w="1166"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示范区南海路北侧、东苑路西侧</w:t>
            </w:r>
          </w:p>
        </w:tc>
        <w:tc>
          <w:tcPr>
            <w:tcW w:w="1509"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36666平方米（55亩）</w:t>
            </w:r>
          </w:p>
        </w:tc>
        <w:tc>
          <w:tcPr>
            <w:tcW w:w="576"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工业</w:t>
            </w:r>
          </w:p>
        </w:tc>
        <w:tc>
          <w:tcPr>
            <w:tcW w:w="577"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50</w:t>
            </w:r>
          </w:p>
        </w:tc>
        <w:tc>
          <w:tcPr>
            <w:tcW w:w="678"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＞1.2</w:t>
            </w:r>
          </w:p>
        </w:tc>
        <w:tc>
          <w:tcPr>
            <w:tcW w:w="860"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＞60</w:t>
            </w:r>
          </w:p>
        </w:tc>
        <w:tc>
          <w:tcPr>
            <w:tcW w:w="702"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≤20</w:t>
            </w:r>
          </w:p>
        </w:tc>
        <w:tc>
          <w:tcPr>
            <w:tcW w:w="1191"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1160.3</w:t>
            </w:r>
          </w:p>
        </w:tc>
        <w:tc>
          <w:tcPr>
            <w:tcW w:w="869"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1160.3</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1232" w:type="dxa"/>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备注</w:t>
            </w:r>
          </w:p>
        </w:tc>
        <w:tc>
          <w:tcPr>
            <w:tcW w:w="8128" w:type="dxa"/>
            <w:gridSpan w:val="9"/>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jc w:val="center"/>
            </w:pPr>
            <w:r>
              <w:rPr>
                <w:rFonts w:ascii="宋体" w:hAnsi="宋体" w:eastAsia="宋体" w:cs="宋体"/>
                <w:kern w:val="0"/>
                <w:sz w:val="24"/>
                <w:szCs w:val="24"/>
                <w:lang w:val="en-US" w:eastAsia="zh-CN" w:bidi="ar"/>
              </w:rPr>
              <w:t>工业项目所需行政办公及生活服务设施用地不得超过工业项目总用地面积的5%。</w:t>
            </w:r>
          </w:p>
        </w:tc>
      </w:tr>
    </w:tbl>
    <w:p>
      <w:pPr>
        <w:ind w:firstLine="420"/>
        <w:rPr>
          <w:rFonts w:hint="eastAsia"/>
        </w:rPr>
      </w:pPr>
    </w:p>
    <w:p>
      <w:pPr>
        <w:rPr>
          <w:rFonts w:hint="eastAsia"/>
        </w:rPr>
      </w:pPr>
      <w:r>
        <w:rPr>
          <w:rFonts w:hint="eastAsia"/>
        </w:rPr>
        <w:t>注：根据《河南省人民政府关于进一步加强节约集约用地的意见》（豫政【2015】66号）文件规定，电子电器、生物工程、软件工程、服装加工、文化产品、科研、产品包装、医药分类、仓储物流等工业项目不得参与土地竞买。</w:t>
      </w:r>
    </w:p>
    <w:p>
      <w:pPr>
        <w:rPr>
          <w:rFonts w:hint="eastAsia"/>
        </w:rPr>
      </w:pPr>
      <w:r>
        <w:rPr>
          <w:rFonts w:hint="eastAsia"/>
        </w:rPr>
        <w:t xml:space="preserve">    二、中华人民共和国境内外的法人、自然人和其他组织除法律、法规另有规定外，均可申请参加竞买（但欠缴土地出让金、闲置土地、囤地炒地以及不履行国有土地使用权出让合同及存在土地其他违法违规现象的法人、自然人和其他组织，在检察机关有行贿犯罪记录的不得申请竞买）。申请人可以单独申请，也可以联合申请。</w:t>
      </w:r>
    </w:p>
    <w:p>
      <w:pPr>
        <w:rPr>
          <w:rFonts w:hint="eastAsia"/>
        </w:rPr>
      </w:pPr>
      <w:r>
        <w:rPr>
          <w:rFonts w:hint="eastAsia"/>
        </w:rPr>
        <w:t xml:space="preserve">    本次国有建设用地权挂牌出让在互联网上交易，即通过焦作市国有建设用地使用权采矿权网上挂牌出让系统进行。凡办理数字证书，按要求足额交纳竞买保证金的申请人，均可参加网上挂牌出让活动。</w:t>
      </w:r>
    </w:p>
    <w:p>
      <w:pPr>
        <w:rPr>
          <w:rFonts w:hint="eastAsia"/>
        </w:rPr>
      </w:pPr>
      <w:r>
        <w:rPr>
          <w:rFonts w:hint="eastAsia"/>
        </w:rPr>
        <w:t xml:space="preserve">    三、本次国有建设用地使用权网上挂牌出让仅限于网上竞价，按照价高者得的原则确定竞得人，本次国有建设用地使用权挂牌为无底价挂牌。</w:t>
      </w:r>
    </w:p>
    <w:p>
      <w:pPr>
        <w:rPr>
          <w:rFonts w:hint="eastAsia"/>
        </w:rPr>
      </w:pPr>
      <w:r>
        <w:rPr>
          <w:rFonts w:hint="eastAsia"/>
        </w:rPr>
        <w:t xml:space="preserve">    四、本次网上挂牌出让的详细资料和具体要求见《焦作市国有建设用地使用权采矿权网上拍卖挂牌出让管理办法》、《焦作市公共资源交易中心国有建设用地使用权出让网上挂牌出让须知》等文件，有意竞买者可登陆焦作市国有建设用地使用权采矿权网上挂牌出让系统（http://gtjy.jzgtzy.gov.cn）查询。凡是办理数字证书的申请人可于2016年2月17日17时前，在网上浏览或下载出让文件，并按上述文件规定的操作程序参加竞买。</w:t>
      </w:r>
    </w:p>
    <w:p>
      <w:pPr>
        <w:rPr>
          <w:rFonts w:hint="eastAsia"/>
        </w:rPr>
      </w:pPr>
      <w:r>
        <w:rPr>
          <w:rFonts w:hint="eastAsia"/>
        </w:rPr>
        <w:t xml:space="preserve">    五、本次国有建设用地使用权网上挂牌出让申购时间为2016年   2月3日8时至2016年2月17日17时止，报价时间为：</w:t>
      </w:r>
    </w:p>
    <w:p>
      <w:pPr>
        <w:rPr>
          <w:rFonts w:hint="eastAsia"/>
        </w:rPr>
      </w:pPr>
      <w:r>
        <w:rPr>
          <w:rFonts w:hint="eastAsia"/>
        </w:rPr>
        <w:t>JGT2015-13号：2016年2月3日8时起至2016年2月19日16时止；</w:t>
      </w:r>
    </w:p>
    <w:p>
      <w:pPr>
        <w:rPr>
          <w:rFonts w:hint="eastAsia"/>
        </w:rPr>
      </w:pPr>
      <w:r>
        <w:rPr>
          <w:rFonts w:hint="eastAsia"/>
        </w:rPr>
        <w:t xml:space="preserve">    六、申请人应当在挂牌报名截止前登陆焦作市国有建设用地使用权采矿权网上挂牌出让系统，并在系统上提交竞买申请并支付保证金。保证金到帐截止时间为2016年2月17日17时。挂牌报价时间截止时，经系统询问，有竞买人表示愿意继续竞价的，系统自动进入网上限时竞价程序，通过竞价确定竞得人。</w:t>
      </w:r>
    </w:p>
    <w:p>
      <w:pPr>
        <w:rPr>
          <w:rFonts w:hint="eastAsia"/>
        </w:rPr>
      </w:pPr>
      <w:r>
        <w:rPr>
          <w:rFonts w:hint="eastAsia"/>
        </w:rPr>
        <w:t xml:space="preserve">    七、如果在参加本次网上挂牌出让活动的过程中遇到疑难问题，请及时联系，联系方式如下：</w:t>
      </w:r>
    </w:p>
    <w:p>
      <w:pPr>
        <w:rPr>
          <w:rFonts w:hint="eastAsia"/>
        </w:rPr>
      </w:pPr>
      <w:r>
        <w:rPr>
          <w:rFonts w:hint="eastAsia"/>
        </w:rPr>
        <w:t>联系电话：（0391）3568876 王先生（公共资源交易中心）</w:t>
      </w:r>
    </w:p>
    <w:p>
      <w:pPr>
        <w:rPr>
          <w:rFonts w:hint="eastAsia"/>
        </w:rPr>
      </w:pPr>
      <w:r>
        <w:rPr>
          <w:rFonts w:hint="eastAsia"/>
        </w:rPr>
        <w:t xml:space="preserve">         （0391）8786278 孙先生（国土局信息中心）</w:t>
      </w:r>
    </w:p>
    <w:p>
      <w:pPr>
        <w:rPr>
          <w:rFonts w:hint="eastAsia"/>
        </w:rPr>
      </w:pPr>
      <w:r>
        <w:rPr>
          <w:rFonts w:hint="eastAsia"/>
        </w:rPr>
        <w:t>地    址：焦作市人民路889号阳光大厦B座焦作市公共资源交易中心</w:t>
      </w:r>
    </w:p>
    <w:p>
      <w:pPr>
        <w:rPr>
          <w:rFonts w:hint="eastAsia"/>
        </w:rPr>
      </w:pPr>
      <w:r>
        <w:rPr>
          <w:rFonts w:hint="eastAsia"/>
        </w:rPr>
        <w:t>数字证书办理电话：（0391）8786278、8786299</w:t>
      </w:r>
    </w:p>
    <w:p>
      <w:pPr>
        <w:rPr>
          <w:rFonts w:hint="eastAsia"/>
        </w:rPr>
      </w:pPr>
      <w:r>
        <w:rPr>
          <w:rFonts w:hint="eastAsia"/>
        </w:rPr>
        <w:t>联 系 人：孙先生、郑女士</w:t>
      </w:r>
    </w:p>
    <w:p>
      <w:pPr>
        <w:rPr>
          <w:rFonts w:hint="eastAsia"/>
        </w:rPr>
      </w:pPr>
      <w:r>
        <w:rPr>
          <w:rFonts w:hint="eastAsia"/>
        </w:rPr>
        <w:t>数字证书办理地址：焦作市焦东南路3188号焦作市国土资源局A402室</w:t>
      </w:r>
    </w:p>
    <w:p>
      <w:pPr>
        <w:rPr>
          <w:rFonts w:hint="eastAsia"/>
        </w:rPr>
      </w:pPr>
      <w:r>
        <w:rPr>
          <w:rFonts w:hint="eastAsia"/>
        </w:rPr>
        <w:t xml:space="preserve">    八、本公告同时在其他网上发布，查询网址为：</w:t>
      </w:r>
    </w:p>
    <w:p>
      <w:pPr>
        <w:rPr>
          <w:rFonts w:hint="eastAsia"/>
        </w:rPr>
      </w:pPr>
      <w:r>
        <w:rPr>
          <w:rFonts w:hint="eastAsia"/>
        </w:rPr>
        <w:t>中国土地市场网（www.landchina.com）</w:t>
      </w:r>
    </w:p>
    <w:p>
      <w:pPr>
        <w:rPr>
          <w:rFonts w:hint="eastAsia"/>
        </w:rPr>
      </w:pPr>
      <w:r>
        <w:rPr>
          <w:rFonts w:hint="eastAsia"/>
        </w:rPr>
        <w:t>焦作市国土资源局网（www.jzgtzy.gov.cn）</w:t>
      </w:r>
    </w:p>
    <w:p>
      <w:pPr>
        <w:rPr>
          <w:rFonts w:hint="eastAsia"/>
        </w:rPr>
      </w:pPr>
      <w:r>
        <w:rPr>
          <w:rFonts w:hint="eastAsia"/>
        </w:rPr>
        <w:t>焦作市公共资源交易中心网站（www.jzggzy.cn）</w:t>
      </w:r>
    </w:p>
    <w:p>
      <w:pPr>
        <w:rPr>
          <w:rFonts w:hint="eastAsia"/>
        </w:rPr>
      </w:pPr>
      <w:r>
        <w:rPr>
          <w:rFonts w:hint="eastAsia"/>
        </w:rPr>
        <w:t xml:space="preserve">    九、本次挂牌出让情况如有变动，以中国土地市场网、焦作市国土资源局网站、焦作市公共资源交易中心网站、焦作日报上发布的变更公告为准。</w:t>
      </w:r>
    </w:p>
    <w:p>
      <w:pPr>
        <w:rPr>
          <w:rFonts w:hint="eastAsia"/>
        </w:rPr>
      </w:pPr>
      <w:r>
        <w:rPr>
          <w:rFonts w:hint="eastAsia"/>
        </w:rPr>
        <w:t xml:space="preserve">                                   </w:t>
      </w:r>
    </w:p>
    <w:p>
      <w:pPr>
        <w:rPr>
          <w:rFonts w:hint="eastAsia"/>
        </w:rPr>
      </w:pPr>
      <w:r>
        <w:rPr>
          <w:rFonts w:hint="eastAsia"/>
        </w:rPr>
        <w:t xml:space="preserve"> 焦作市国土资源局</w:t>
      </w:r>
    </w:p>
    <w:p>
      <w:r>
        <w:rPr>
          <w:rFonts w:hint="eastAsia"/>
        </w:rPr>
        <w:t xml:space="preserve">                                    2016年1月14日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3D5431"/>
    <w:rsid w:val="4C3D543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2017-01-10T02:12:00Z</dcterms:created>
  <dc:creator>Administrator</dc:creator>
  <cp:lastModifiedBy>Administrator</cp:lastModifiedBy>
  <dcterms:modified xsi:type="dcterms:W3CDTF">2017-01-10T02:15:38Z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