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ascii="Arial" w:hAnsi="Arial" w:cs="Arial"/>
          <w:b/>
          <w:i w:val="0"/>
          <w:caps w:val="0"/>
          <w:color w:val="000000"/>
          <w:spacing w:val="0"/>
          <w:sz w:val="38"/>
          <w:szCs w:val="38"/>
          <w:bdr w:val="none" w:color="auto" w:sz="0" w:space="0"/>
          <w:shd w:val="clear" w:fill="FFFFFF"/>
        </w:rPr>
        <w:t>JGT2016-8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38"/>
          <w:szCs w:val="38"/>
          <w:bdr w:val="none" w:color="auto" w:sz="0" w:space="0"/>
          <w:shd w:val="clear" w:fill="FFFFFF"/>
        </w:rPr>
        <w:t>号国有建设用地网上挂牌出让结果公告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宗地编号：JGT2016-8号              宗地位置：焦作市城乡一体化示范区碧莲路北、文汇路西侧、一中校区东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出让面积：96285平方米            土地用途：住宅（配建商业）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供地方式：挂牌出让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土地开发程度：现状                  土地使用年限：住宅70年、商业40年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容积率：≤2.8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成交价格：31389万元                  土地出让金：31389万元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土地使用权人：恒大地产集团郑州有限公司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批准单位：焦作市国土资源局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成交日期：2016年8月12日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  <w:t>焦作市公共资源交易中心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A401E"/>
    <w:rsid w:val="2D2A40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2017-01-10T01:10:00Z</dcterms:created>
  <dc:creator>Administrator</dc:creator>
  <cp:lastModifiedBy>Administrator</cp:lastModifiedBy>
  <dcterms:modified xsi:type="dcterms:W3CDTF">2017-01-10T01:10:47Z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