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709" w:rsidRDefault="00271709">
      <w:pPr>
        <w:jc w:val="center"/>
        <w:rPr>
          <w:rFonts w:ascii="方正小标宋简体" w:eastAsia="方正小标宋简体" w:hAnsi="方正小标宋简体" w:cs="Times New Roman" w:hint="eastAsia"/>
          <w:sz w:val="52"/>
          <w:szCs w:val="52"/>
        </w:rPr>
      </w:pPr>
    </w:p>
    <w:p w:rsidR="00271709" w:rsidRDefault="00271709">
      <w:pPr>
        <w:jc w:val="center"/>
        <w:rPr>
          <w:rFonts w:ascii="方正小标宋简体" w:eastAsia="方正小标宋简体" w:hAnsi="方正小标宋简体" w:cs="Times New Roman"/>
          <w:sz w:val="52"/>
          <w:szCs w:val="52"/>
        </w:rPr>
      </w:pPr>
    </w:p>
    <w:p w:rsidR="00271709" w:rsidRDefault="00271709">
      <w:pPr>
        <w:jc w:val="center"/>
        <w:rPr>
          <w:rFonts w:ascii="方正小标宋简体" w:eastAsia="方正小标宋简体" w:hAnsi="方正小标宋简体" w:cs="Times New Roman"/>
          <w:sz w:val="52"/>
          <w:szCs w:val="52"/>
        </w:rPr>
      </w:pPr>
    </w:p>
    <w:p w:rsidR="00271709" w:rsidRDefault="00271709">
      <w:pPr>
        <w:jc w:val="center"/>
        <w:rPr>
          <w:rFonts w:ascii="方正小标宋简体" w:eastAsia="方正小标宋简体" w:hAnsi="方正小标宋简体" w:cs="Times New Roman"/>
          <w:sz w:val="52"/>
          <w:szCs w:val="52"/>
        </w:rPr>
      </w:pPr>
    </w:p>
    <w:p w:rsidR="00271709" w:rsidRDefault="00271709">
      <w:pPr>
        <w:jc w:val="center"/>
        <w:rPr>
          <w:rFonts w:ascii="方正小标宋简体" w:eastAsia="方正小标宋简体" w:hAnsi="方正小标宋简体" w:cs="Times New Roman"/>
          <w:sz w:val="52"/>
          <w:szCs w:val="52"/>
        </w:rPr>
      </w:pPr>
    </w:p>
    <w:p w:rsidR="00271709" w:rsidRDefault="00C45768">
      <w:pPr>
        <w:jc w:val="center"/>
        <w:rPr>
          <w:rFonts w:ascii="隶书" w:eastAsia="隶书" w:hAnsi="隶书" w:cs="隶书"/>
          <w:sz w:val="52"/>
          <w:szCs w:val="52"/>
        </w:rPr>
      </w:pPr>
      <w:r>
        <w:rPr>
          <w:rFonts w:ascii="隶书" w:eastAsia="隶书" w:hAnsi="隶书" w:cs="隶书" w:hint="eastAsia"/>
          <w:sz w:val="52"/>
          <w:szCs w:val="52"/>
        </w:rPr>
        <w:t>焦作市城乡一体化示范区</w:t>
      </w:r>
    </w:p>
    <w:p w:rsidR="00C45768" w:rsidRPr="00C45768" w:rsidRDefault="00C45768">
      <w:pPr>
        <w:jc w:val="center"/>
        <w:rPr>
          <w:rFonts w:ascii="仿宋_GB2312" w:eastAsia="仿宋_GB2312" w:hAnsi="仿宋_GB2312" w:cs="Times New Roman"/>
          <w:sz w:val="44"/>
          <w:szCs w:val="44"/>
        </w:rPr>
      </w:pPr>
      <w:r>
        <w:rPr>
          <w:rFonts w:ascii="隶书" w:eastAsia="隶书" w:hAnsi="隶书" w:cs="隶书" w:hint="eastAsia"/>
          <w:sz w:val="52"/>
          <w:szCs w:val="52"/>
        </w:rPr>
        <w:t>宁郭镇</w:t>
      </w:r>
      <w:r w:rsidR="00CC0FBE">
        <w:rPr>
          <w:rFonts w:ascii="隶书" w:eastAsia="隶书" w:hAnsi="隶书" w:cs="隶书" w:hint="eastAsia"/>
          <w:sz w:val="52"/>
          <w:szCs w:val="52"/>
        </w:rPr>
        <w:t>人民</w:t>
      </w:r>
      <w:r>
        <w:rPr>
          <w:rFonts w:ascii="隶书" w:eastAsia="隶书" w:hAnsi="隶书" w:cs="隶书" w:hint="eastAsia"/>
          <w:sz w:val="52"/>
          <w:szCs w:val="52"/>
        </w:rPr>
        <w:t>政府</w:t>
      </w:r>
    </w:p>
    <w:p w:rsidR="00271709" w:rsidRDefault="00271709">
      <w:pPr>
        <w:jc w:val="center"/>
        <w:rPr>
          <w:rFonts w:ascii="黑体" w:eastAsia="黑体" w:hAnsi="黑体" w:cs="Times New Roman"/>
          <w:sz w:val="52"/>
          <w:szCs w:val="52"/>
        </w:rPr>
      </w:pPr>
    </w:p>
    <w:p w:rsidR="00271709" w:rsidRDefault="00271709">
      <w:pPr>
        <w:jc w:val="center"/>
        <w:rPr>
          <w:rFonts w:ascii="隶书" w:eastAsia="隶书" w:hAnsi="隶书" w:cs="Times New Roman"/>
          <w:sz w:val="52"/>
          <w:szCs w:val="52"/>
        </w:rPr>
        <w:sectPr w:rsidR="00271709">
          <w:pgSz w:w="11906" w:h="16838"/>
          <w:pgMar w:top="1440" w:right="1531" w:bottom="1440" w:left="1587" w:header="850" w:footer="992" w:gutter="0"/>
          <w:pgNumType w:fmt="numberInDash" w:start="1"/>
          <w:cols w:space="0"/>
          <w:docGrid w:type="lines" w:linePitch="317"/>
        </w:sectPr>
      </w:pPr>
      <w:r>
        <w:rPr>
          <w:rFonts w:ascii="隶书" w:eastAsia="隶书" w:hAnsi="隶书" w:cs="隶书"/>
          <w:sz w:val="52"/>
          <w:szCs w:val="52"/>
        </w:rPr>
        <w:t>2016</w:t>
      </w:r>
      <w:r>
        <w:rPr>
          <w:rFonts w:ascii="隶书" w:eastAsia="隶书" w:hAnsi="隶书" w:cs="隶书" w:hint="eastAsia"/>
          <w:sz w:val="52"/>
          <w:szCs w:val="52"/>
        </w:rPr>
        <w:t>年度部门决算</w:t>
      </w:r>
    </w:p>
    <w:p w:rsidR="00271709" w:rsidRDefault="00271709">
      <w:pPr>
        <w:jc w:val="center"/>
        <w:rPr>
          <w:rFonts w:ascii="黑体" w:eastAsia="黑体" w:hAnsi="黑体" w:cs="Times New Roman"/>
          <w:sz w:val="36"/>
          <w:szCs w:val="36"/>
        </w:rPr>
      </w:pPr>
      <w:r>
        <w:rPr>
          <w:rFonts w:ascii="黑体" w:eastAsia="黑体" w:hAnsi="黑体" w:cs="黑体" w:hint="eastAsia"/>
          <w:sz w:val="36"/>
          <w:szCs w:val="36"/>
        </w:rPr>
        <w:lastRenderedPageBreak/>
        <w:t>目　　录</w:t>
      </w:r>
    </w:p>
    <w:p w:rsidR="00271709" w:rsidRDefault="00CC0FBE">
      <w:pPr>
        <w:jc w:val="left"/>
        <w:rPr>
          <w:rFonts w:ascii="黑体" w:eastAsia="黑体" w:hAnsi="黑体" w:cs="Times New Roman"/>
          <w:sz w:val="32"/>
          <w:szCs w:val="32"/>
        </w:rPr>
      </w:pPr>
      <w:r>
        <w:rPr>
          <w:rFonts w:ascii="黑体" w:eastAsia="黑体" w:hAnsi="黑体" w:cs="黑体" w:hint="eastAsia"/>
          <w:sz w:val="32"/>
          <w:szCs w:val="32"/>
        </w:rPr>
        <w:t>第一部分　　宁郭镇人民政府</w:t>
      </w:r>
      <w:r w:rsidR="00271709">
        <w:rPr>
          <w:rFonts w:ascii="黑体" w:eastAsia="黑体" w:hAnsi="黑体" w:cs="黑体" w:hint="eastAsia"/>
          <w:sz w:val="32"/>
          <w:szCs w:val="32"/>
        </w:rPr>
        <w:t>概况</w:t>
      </w:r>
    </w:p>
    <w:p w:rsidR="00271709" w:rsidRDefault="00271709">
      <w:pPr>
        <w:numPr>
          <w:ilvl w:val="0"/>
          <w:numId w:val="1"/>
        </w:numPr>
        <w:jc w:val="left"/>
        <w:rPr>
          <w:rFonts w:ascii="宋体" w:cs="Times New Roman"/>
          <w:sz w:val="32"/>
          <w:szCs w:val="32"/>
        </w:rPr>
      </w:pPr>
      <w:r>
        <w:rPr>
          <w:rFonts w:ascii="宋体" w:hAnsi="宋体" w:cs="宋体" w:hint="eastAsia"/>
          <w:sz w:val="32"/>
          <w:szCs w:val="32"/>
        </w:rPr>
        <w:t>主要职责</w:t>
      </w:r>
    </w:p>
    <w:p w:rsidR="00271709" w:rsidRDefault="00271709">
      <w:pPr>
        <w:numPr>
          <w:ilvl w:val="0"/>
          <w:numId w:val="1"/>
        </w:numPr>
        <w:jc w:val="left"/>
        <w:rPr>
          <w:rFonts w:ascii="宋体" w:cs="Times New Roman"/>
          <w:sz w:val="32"/>
          <w:szCs w:val="32"/>
        </w:rPr>
      </w:pPr>
      <w:r>
        <w:rPr>
          <w:rFonts w:ascii="宋体" w:hAnsi="宋体" w:cs="宋体" w:hint="eastAsia"/>
          <w:sz w:val="32"/>
          <w:szCs w:val="32"/>
        </w:rPr>
        <w:t>部门决算单位构成</w:t>
      </w:r>
    </w:p>
    <w:p w:rsidR="00271709" w:rsidRDefault="00CC0FBE">
      <w:pPr>
        <w:jc w:val="left"/>
        <w:rPr>
          <w:rFonts w:ascii="黑体" w:eastAsia="黑体" w:hAnsi="黑体" w:cs="Times New Roman"/>
          <w:sz w:val="32"/>
          <w:szCs w:val="32"/>
        </w:rPr>
      </w:pPr>
      <w:r>
        <w:rPr>
          <w:rFonts w:ascii="黑体" w:eastAsia="黑体" w:hAnsi="黑体" w:cs="黑体" w:hint="eastAsia"/>
          <w:sz w:val="32"/>
          <w:szCs w:val="32"/>
        </w:rPr>
        <w:t>第二部分　　宁郭镇人民政府</w:t>
      </w:r>
      <w:r w:rsidR="00271709">
        <w:rPr>
          <w:rFonts w:ascii="黑体" w:eastAsia="黑体" w:hAnsi="黑体" w:cs="黑体"/>
          <w:sz w:val="32"/>
          <w:szCs w:val="32"/>
        </w:rPr>
        <w:t>2016</w:t>
      </w:r>
      <w:r w:rsidR="00271709">
        <w:rPr>
          <w:rFonts w:ascii="黑体" w:eastAsia="黑体" w:hAnsi="黑体" w:cs="黑体" w:hint="eastAsia"/>
          <w:sz w:val="32"/>
          <w:szCs w:val="32"/>
        </w:rPr>
        <w:t>年度部门决算表</w:t>
      </w:r>
    </w:p>
    <w:p w:rsidR="00271709" w:rsidRDefault="00271709">
      <w:pPr>
        <w:jc w:val="left"/>
        <w:rPr>
          <w:rFonts w:ascii="宋体" w:cs="Times New Roman"/>
          <w:sz w:val="32"/>
          <w:szCs w:val="32"/>
        </w:rPr>
      </w:pPr>
      <w:r>
        <w:rPr>
          <w:rFonts w:ascii="宋体" w:hAnsi="宋体" w:cs="宋体" w:hint="eastAsia"/>
          <w:sz w:val="32"/>
          <w:szCs w:val="32"/>
        </w:rPr>
        <w:t>一、收入支出决算总表</w:t>
      </w:r>
    </w:p>
    <w:p w:rsidR="00271709" w:rsidRDefault="00271709">
      <w:pPr>
        <w:jc w:val="left"/>
        <w:rPr>
          <w:rFonts w:ascii="宋体" w:cs="Times New Roman"/>
          <w:sz w:val="32"/>
          <w:szCs w:val="32"/>
        </w:rPr>
      </w:pPr>
      <w:r>
        <w:rPr>
          <w:rFonts w:ascii="宋体" w:hAnsi="宋体" w:cs="宋体" w:hint="eastAsia"/>
          <w:sz w:val="32"/>
          <w:szCs w:val="32"/>
        </w:rPr>
        <w:t>二、收入决算表</w:t>
      </w:r>
    </w:p>
    <w:p w:rsidR="00271709" w:rsidRDefault="00271709">
      <w:pPr>
        <w:jc w:val="left"/>
        <w:rPr>
          <w:rFonts w:ascii="宋体" w:cs="Times New Roman"/>
          <w:sz w:val="32"/>
          <w:szCs w:val="32"/>
        </w:rPr>
      </w:pPr>
      <w:r>
        <w:rPr>
          <w:rFonts w:ascii="宋体" w:hAnsi="宋体" w:cs="宋体" w:hint="eastAsia"/>
          <w:sz w:val="32"/>
          <w:szCs w:val="32"/>
        </w:rPr>
        <w:t>三、支出决算表</w:t>
      </w:r>
    </w:p>
    <w:p w:rsidR="00271709" w:rsidRDefault="00271709">
      <w:pPr>
        <w:jc w:val="left"/>
        <w:rPr>
          <w:rFonts w:ascii="宋体" w:cs="Times New Roman"/>
          <w:sz w:val="32"/>
          <w:szCs w:val="32"/>
        </w:rPr>
      </w:pPr>
      <w:r>
        <w:rPr>
          <w:rFonts w:ascii="宋体" w:hAnsi="宋体" w:cs="宋体" w:hint="eastAsia"/>
          <w:sz w:val="32"/>
          <w:szCs w:val="32"/>
        </w:rPr>
        <w:t>四、财政拨款收入支出决算总表</w:t>
      </w:r>
    </w:p>
    <w:p w:rsidR="00271709" w:rsidRDefault="00271709">
      <w:pPr>
        <w:jc w:val="left"/>
        <w:rPr>
          <w:rFonts w:ascii="宋体" w:cs="Times New Roman"/>
          <w:sz w:val="32"/>
          <w:szCs w:val="32"/>
        </w:rPr>
      </w:pPr>
      <w:r>
        <w:rPr>
          <w:rFonts w:ascii="宋体" w:hAnsi="宋体" w:cs="宋体" w:hint="eastAsia"/>
          <w:sz w:val="32"/>
          <w:szCs w:val="32"/>
        </w:rPr>
        <w:t>五、一般公共预算财政拨款支出决算表</w:t>
      </w:r>
    </w:p>
    <w:p w:rsidR="00271709" w:rsidRDefault="00271709">
      <w:pPr>
        <w:jc w:val="left"/>
        <w:rPr>
          <w:rFonts w:ascii="宋体" w:cs="Times New Roman"/>
          <w:sz w:val="32"/>
          <w:szCs w:val="32"/>
        </w:rPr>
      </w:pPr>
      <w:r>
        <w:rPr>
          <w:rFonts w:ascii="宋体" w:hAnsi="宋体" w:cs="宋体" w:hint="eastAsia"/>
          <w:sz w:val="32"/>
          <w:szCs w:val="32"/>
        </w:rPr>
        <w:t>六、一般公共预算财政拨款基本支出决算表</w:t>
      </w:r>
    </w:p>
    <w:p w:rsidR="00271709" w:rsidRDefault="00271709">
      <w:pPr>
        <w:jc w:val="left"/>
        <w:rPr>
          <w:rFonts w:ascii="宋体" w:cs="Times New Roman"/>
          <w:sz w:val="32"/>
          <w:szCs w:val="32"/>
        </w:rPr>
      </w:pPr>
      <w:r>
        <w:rPr>
          <w:rFonts w:ascii="宋体" w:hAnsi="宋体" w:cs="宋体" w:hint="eastAsia"/>
          <w:sz w:val="32"/>
          <w:szCs w:val="32"/>
        </w:rPr>
        <w:t>七、一般公共预算财政拨款“三公”经费支出决算表</w:t>
      </w:r>
    </w:p>
    <w:p w:rsidR="00271709" w:rsidRDefault="00271709">
      <w:pPr>
        <w:jc w:val="left"/>
        <w:rPr>
          <w:rFonts w:ascii="宋体" w:cs="Times New Roman"/>
          <w:sz w:val="32"/>
          <w:szCs w:val="32"/>
        </w:rPr>
      </w:pPr>
      <w:r>
        <w:rPr>
          <w:rFonts w:ascii="宋体" w:hAnsi="宋体" w:cs="宋体" w:hint="eastAsia"/>
          <w:sz w:val="32"/>
          <w:szCs w:val="32"/>
        </w:rPr>
        <w:t>八、政府性基金预算财政拨款收入支出决算表</w:t>
      </w:r>
    </w:p>
    <w:p w:rsidR="00271709" w:rsidRDefault="00CC0FBE">
      <w:pPr>
        <w:jc w:val="left"/>
        <w:rPr>
          <w:rFonts w:ascii="黑体" w:eastAsia="黑体" w:hAnsi="黑体" w:cs="Times New Roman"/>
          <w:sz w:val="32"/>
          <w:szCs w:val="32"/>
        </w:rPr>
      </w:pPr>
      <w:r>
        <w:rPr>
          <w:rFonts w:ascii="黑体" w:eastAsia="黑体" w:hAnsi="黑体" w:cs="黑体" w:hint="eastAsia"/>
          <w:sz w:val="32"/>
          <w:szCs w:val="32"/>
        </w:rPr>
        <w:t>第三部分　　宁郭镇人民政府</w:t>
      </w:r>
      <w:r w:rsidR="00271709">
        <w:rPr>
          <w:rFonts w:ascii="黑体" w:eastAsia="黑体" w:hAnsi="黑体" w:cs="黑体"/>
          <w:sz w:val="32"/>
          <w:szCs w:val="32"/>
        </w:rPr>
        <w:t>2016</w:t>
      </w:r>
      <w:r w:rsidR="00271709">
        <w:rPr>
          <w:rFonts w:ascii="黑体" w:eastAsia="黑体" w:hAnsi="黑体" w:cs="黑体" w:hint="eastAsia"/>
          <w:sz w:val="32"/>
          <w:szCs w:val="32"/>
        </w:rPr>
        <w:t>年度部门决算情况说明</w:t>
      </w:r>
    </w:p>
    <w:p w:rsidR="00271709" w:rsidRDefault="00271709">
      <w:pPr>
        <w:jc w:val="left"/>
        <w:rPr>
          <w:rFonts w:ascii="黑体" w:eastAsia="黑体" w:hAnsi="黑体" w:cs="Times New Roman"/>
          <w:sz w:val="32"/>
          <w:szCs w:val="32"/>
        </w:rPr>
        <w:sectPr w:rsidR="00271709">
          <w:footerReference w:type="default" r:id="rId8"/>
          <w:pgSz w:w="11906" w:h="16838"/>
          <w:pgMar w:top="1440" w:right="1531" w:bottom="1440" w:left="1587" w:header="850" w:footer="992" w:gutter="0"/>
          <w:pgNumType w:fmt="numberInDash"/>
          <w:cols w:space="0"/>
          <w:docGrid w:type="lines" w:linePitch="317"/>
        </w:sectPr>
      </w:pPr>
      <w:r>
        <w:rPr>
          <w:rFonts w:ascii="黑体" w:eastAsia="黑体" w:hAnsi="黑体" w:cs="黑体" w:hint="eastAsia"/>
          <w:sz w:val="32"/>
          <w:szCs w:val="32"/>
        </w:rPr>
        <w:t>第四部分　　名词解释</w:t>
      </w:r>
    </w:p>
    <w:p w:rsidR="00271709" w:rsidRDefault="00271709">
      <w:pPr>
        <w:jc w:val="left"/>
        <w:rPr>
          <w:rFonts w:ascii="黑体" w:eastAsia="黑体" w:hAnsi="黑体" w:cs="Times New Roman"/>
          <w:sz w:val="32"/>
          <w:szCs w:val="32"/>
        </w:rPr>
      </w:pPr>
    </w:p>
    <w:p w:rsidR="00271709" w:rsidRDefault="00271709">
      <w:pPr>
        <w:jc w:val="left"/>
        <w:rPr>
          <w:rFonts w:ascii="黑体" w:eastAsia="黑体" w:hAnsi="黑体" w:cs="Times New Roman"/>
          <w:sz w:val="32"/>
          <w:szCs w:val="32"/>
        </w:rPr>
      </w:pPr>
    </w:p>
    <w:p w:rsidR="00271709" w:rsidRDefault="00271709">
      <w:pPr>
        <w:jc w:val="left"/>
        <w:rPr>
          <w:rFonts w:ascii="黑体" w:eastAsia="黑体" w:hAnsi="黑体" w:cs="Times New Roman"/>
          <w:sz w:val="32"/>
          <w:szCs w:val="32"/>
        </w:rPr>
      </w:pPr>
    </w:p>
    <w:p w:rsidR="00271709" w:rsidRDefault="00271709">
      <w:pPr>
        <w:jc w:val="left"/>
        <w:rPr>
          <w:rFonts w:ascii="黑体" w:eastAsia="黑体" w:hAnsi="黑体" w:cs="Times New Roman"/>
          <w:sz w:val="32"/>
          <w:szCs w:val="32"/>
        </w:rPr>
      </w:pPr>
    </w:p>
    <w:p w:rsidR="00271709" w:rsidRDefault="00271709">
      <w:pPr>
        <w:jc w:val="left"/>
        <w:rPr>
          <w:rFonts w:ascii="黑体" w:eastAsia="黑体" w:hAnsi="黑体" w:cs="Times New Roman"/>
          <w:sz w:val="32"/>
          <w:szCs w:val="32"/>
        </w:rPr>
      </w:pPr>
    </w:p>
    <w:p w:rsidR="00271709" w:rsidRDefault="00271709">
      <w:pPr>
        <w:jc w:val="left"/>
        <w:rPr>
          <w:rFonts w:ascii="黑体" w:eastAsia="黑体" w:hAnsi="黑体" w:cs="Times New Roman"/>
          <w:sz w:val="32"/>
          <w:szCs w:val="32"/>
        </w:rPr>
      </w:pPr>
    </w:p>
    <w:p w:rsidR="00271709" w:rsidRDefault="00271709">
      <w:pPr>
        <w:jc w:val="left"/>
        <w:rPr>
          <w:rFonts w:ascii="黑体" w:eastAsia="黑体" w:hAnsi="黑体" w:cs="Times New Roman"/>
          <w:sz w:val="32"/>
          <w:szCs w:val="32"/>
        </w:rPr>
      </w:pPr>
    </w:p>
    <w:p w:rsidR="00303C07" w:rsidRDefault="00C45768">
      <w:pPr>
        <w:jc w:val="center"/>
        <w:outlineLvl w:val="0"/>
        <w:rPr>
          <w:rFonts w:ascii="隶书" w:eastAsia="隶书" w:hAnsi="隶书" w:cs="Times New Roman"/>
          <w:sz w:val="48"/>
          <w:szCs w:val="48"/>
        </w:rPr>
      </w:pPr>
      <w:r>
        <w:rPr>
          <w:rFonts w:ascii="隶书" w:eastAsia="隶书" w:hAnsi="隶书" w:cs="隶书" w:hint="eastAsia"/>
          <w:sz w:val="48"/>
          <w:szCs w:val="48"/>
        </w:rPr>
        <w:t>第一部分　　宁郭镇</w:t>
      </w:r>
      <w:r w:rsidR="00CC0FBE">
        <w:rPr>
          <w:rFonts w:ascii="隶书" w:eastAsia="隶书" w:hAnsi="隶书" w:cs="隶书" w:hint="eastAsia"/>
          <w:sz w:val="48"/>
          <w:szCs w:val="48"/>
        </w:rPr>
        <w:t>人民</w:t>
      </w:r>
      <w:r>
        <w:rPr>
          <w:rFonts w:ascii="隶书" w:eastAsia="隶书" w:hAnsi="隶书" w:cs="隶书" w:hint="eastAsia"/>
          <w:sz w:val="48"/>
          <w:szCs w:val="48"/>
        </w:rPr>
        <w:t>政府</w:t>
      </w:r>
      <w:r w:rsidR="00271709">
        <w:rPr>
          <w:rFonts w:ascii="隶书" w:eastAsia="隶书" w:hAnsi="隶书" w:cs="隶书" w:hint="eastAsia"/>
          <w:sz w:val="48"/>
          <w:szCs w:val="48"/>
        </w:rPr>
        <w:t>概况</w:t>
      </w:r>
    </w:p>
    <w:p w:rsidR="00303C07" w:rsidRPr="00303C07" w:rsidRDefault="00303C07" w:rsidP="00303C07">
      <w:pPr>
        <w:rPr>
          <w:rFonts w:ascii="隶书" w:eastAsia="隶书" w:hAnsi="隶书" w:cs="Times New Roman"/>
          <w:sz w:val="48"/>
          <w:szCs w:val="48"/>
        </w:rPr>
      </w:pPr>
    </w:p>
    <w:p w:rsidR="00303C07" w:rsidRDefault="00303C07" w:rsidP="00303C07">
      <w:pPr>
        <w:rPr>
          <w:rFonts w:ascii="隶书" w:eastAsia="隶书" w:hAnsi="隶书" w:cs="Times New Roman"/>
          <w:sz w:val="48"/>
          <w:szCs w:val="48"/>
        </w:rPr>
      </w:pPr>
    </w:p>
    <w:p w:rsidR="00303C07" w:rsidRDefault="00303C07" w:rsidP="00303C07">
      <w:pPr>
        <w:tabs>
          <w:tab w:val="left" w:pos="705"/>
        </w:tabs>
        <w:rPr>
          <w:rFonts w:ascii="隶书" w:eastAsia="隶书" w:hAnsi="隶书" w:cs="Times New Roman"/>
          <w:sz w:val="48"/>
          <w:szCs w:val="48"/>
        </w:rPr>
      </w:pPr>
      <w:r>
        <w:rPr>
          <w:rFonts w:ascii="隶书" w:eastAsia="隶书" w:hAnsi="隶书" w:cs="Times New Roman"/>
          <w:sz w:val="48"/>
          <w:szCs w:val="48"/>
        </w:rPr>
        <w:tab/>
      </w:r>
    </w:p>
    <w:p w:rsidR="00303C07" w:rsidRDefault="00303C07" w:rsidP="00303C07">
      <w:pPr>
        <w:rPr>
          <w:rFonts w:ascii="隶书" w:eastAsia="隶书" w:hAnsi="隶书" w:cs="Times New Roman"/>
          <w:sz w:val="48"/>
          <w:szCs w:val="48"/>
        </w:rPr>
      </w:pPr>
    </w:p>
    <w:p w:rsidR="00303C07" w:rsidRPr="00303C07" w:rsidRDefault="00303C07" w:rsidP="00303C07">
      <w:pPr>
        <w:ind w:firstLineChars="200" w:firstLine="640"/>
        <w:rPr>
          <w:rFonts w:ascii="Times New Roman" w:hAnsi="Times New Roman" w:cs="Times New Roman"/>
          <w:sz w:val="32"/>
          <w:szCs w:val="32"/>
        </w:rPr>
      </w:pPr>
      <w:r w:rsidRPr="00303C07">
        <w:rPr>
          <w:rFonts w:ascii="Times New Roman" w:hAnsi="Times New Roman" w:cs="Times New Roman" w:hint="eastAsia"/>
          <w:sz w:val="32"/>
          <w:szCs w:val="32"/>
        </w:rPr>
        <w:t>基本概括：宁郭镇位于焦作市城乡一体化示范区西南角，总面积</w:t>
      </w:r>
      <w:r w:rsidRPr="00303C07">
        <w:rPr>
          <w:rFonts w:ascii="Times New Roman" w:hAnsi="Times New Roman" w:cs="Times New Roman" w:hint="eastAsia"/>
          <w:sz w:val="32"/>
          <w:szCs w:val="32"/>
        </w:rPr>
        <w:t xml:space="preserve"> 38.5</w:t>
      </w:r>
      <w:r w:rsidRPr="00303C07">
        <w:rPr>
          <w:rFonts w:ascii="Times New Roman" w:hAnsi="Times New Roman" w:cs="Times New Roman" w:hint="eastAsia"/>
          <w:sz w:val="32"/>
          <w:szCs w:val="32"/>
        </w:rPr>
        <w:t>平方公里，耕地面积</w:t>
      </w:r>
      <w:r w:rsidRPr="00303C07">
        <w:rPr>
          <w:rFonts w:ascii="Times New Roman" w:hAnsi="Times New Roman" w:cs="Times New Roman" w:hint="eastAsia"/>
          <w:sz w:val="32"/>
          <w:szCs w:val="32"/>
        </w:rPr>
        <w:t>3.7</w:t>
      </w:r>
      <w:r w:rsidRPr="00303C07">
        <w:rPr>
          <w:rFonts w:ascii="Times New Roman" w:hAnsi="Times New Roman" w:cs="Times New Roman" w:hint="eastAsia"/>
          <w:sz w:val="32"/>
          <w:szCs w:val="32"/>
        </w:rPr>
        <w:t>万亩，下设行政村</w:t>
      </w:r>
      <w:r w:rsidRPr="00303C07">
        <w:rPr>
          <w:rFonts w:ascii="Times New Roman" w:hAnsi="Times New Roman" w:cs="Times New Roman" w:hint="eastAsia"/>
          <w:sz w:val="32"/>
          <w:szCs w:val="32"/>
        </w:rPr>
        <w:t>18</w:t>
      </w:r>
      <w:r w:rsidRPr="00303C07">
        <w:rPr>
          <w:rFonts w:ascii="Times New Roman" w:hAnsi="Times New Roman" w:cs="Times New Roman" w:hint="eastAsia"/>
          <w:sz w:val="32"/>
          <w:szCs w:val="32"/>
        </w:rPr>
        <w:t>个，总人口</w:t>
      </w:r>
      <w:r w:rsidRPr="00303C07">
        <w:rPr>
          <w:rFonts w:ascii="Times New Roman" w:hAnsi="Times New Roman" w:cs="Times New Roman" w:hint="eastAsia"/>
          <w:sz w:val="32"/>
          <w:szCs w:val="32"/>
        </w:rPr>
        <w:t>28600</w:t>
      </w:r>
      <w:r w:rsidRPr="00303C07">
        <w:rPr>
          <w:rFonts w:ascii="Times New Roman" w:hAnsi="Times New Roman" w:cs="Times New Roman" w:hint="eastAsia"/>
          <w:sz w:val="32"/>
          <w:szCs w:val="32"/>
        </w:rPr>
        <w:t>人，其中农业人口</w:t>
      </w:r>
      <w:r w:rsidRPr="00303C07">
        <w:rPr>
          <w:rFonts w:ascii="Times New Roman" w:hAnsi="Times New Roman" w:cs="Times New Roman" w:hint="eastAsia"/>
          <w:sz w:val="32"/>
          <w:szCs w:val="32"/>
        </w:rPr>
        <w:t>28000</w:t>
      </w:r>
      <w:r w:rsidRPr="00303C07">
        <w:rPr>
          <w:rFonts w:ascii="Times New Roman" w:hAnsi="Times New Roman" w:cs="Times New Roman" w:hint="eastAsia"/>
          <w:sz w:val="32"/>
          <w:szCs w:val="32"/>
        </w:rPr>
        <w:t>人。</w:t>
      </w:r>
    </w:p>
    <w:p w:rsidR="00271709" w:rsidRPr="00303C07" w:rsidRDefault="00303C07" w:rsidP="00303C07">
      <w:pPr>
        <w:rPr>
          <w:rFonts w:ascii="隶书" w:eastAsia="隶书" w:hAnsi="隶书" w:cs="Times New Roman"/>
          <w:sz w:val="48"/>
          <w:szCs w:val="48"/>
        </w:rPr>
        <w:sectPr w:rsidR="00271709" w:rsidRPr="00303C07">
          <w:footerReference w:type="default" r:id="rId9"/>
          <w:pgSz w:w="11906" w:h="16838"/>
          <w:pgMar w:top="1440" w:right="1531" w:bottom="1440" w:left="1587" w:header="850" w:footer="992" w:gutter="0"/>
          <w:pgNumType w:fmt="numberInDash" w:start="1"/>
          <w:cols w:space="0"/>
          <w:docGrid w:type="lines" w:linePitch="317"/>
        </w:sectPr>
      </w:pPr>
      <w:r w:rsidRPr="00303C07">
        <w:rPr>
          <w:rFonts w:ascii="宋体" w:hAnsi="宋体" w:cs="Times New Roman" w:hint="eastAsia"/>
          <w:color w:val="222222"/>
          <w:sz w:val="32"/>
          <w:szCs w:val="32"/>
          <w:shd w:val="clear" w:color="auto" w:fill="FFFFFF"/>
        </w:rPr>
        <w:t>主要职能：</w:t>
      </w:r>
      <w:r w:rsidRPr="00303C07">
        <w:rPr>
          <w:rFonts w:ascii="宋体" w:hAnsi="宋体" w:cs="Times New Roman"/>
          <w:color w:val="222222"/>
          <w:sz w:val="32"/>
          <w:szCs w:val="32"/>
          <w:shd w:val="clear" w:color="auto" w:fill="FFFFFF"/>
        </w:rPr>
        <w:t>宣传和贯彻执行党的路线、方针、政策</w:t>
      </w:r>
      <w:r w:rsidRPr="00303C07">
        <w:rPr>
          <w:rFonts w:ascii="宋体" w:hAnsi="宋体" w:cs="Times New Roman" w:hint="eastAsia"/>
          <w:color w:val="222222"/>
          <w:sz w:val="32"/>
          <w:szCs w:val="32"/>
          <w:shd w:val="clear" w:color="auto" w:fill="FFFFFF"/>
        </w:rPr>
        <w:t>，</w:t>
      </w:r>
      <w:r w:rsidRPr="00303C07">
        <w:rPr>
          <w:rFonts w:ascii="宋体" w:hAnsi="宋体" w:cs="Times New Roman"/>
          <w:sz w:val="32"/>
          <w:szCs w:val="32"/>
          <w:shd w:val="clear" w:color="auto" w:fill="FFFFFF"/>
        </w:rPr>
        <w:t>执行本行政区域内的经济和社会发展计划、预算，管理本行政区域内的经济、教育、科学、文化、卫生、体育事业</w:t>
      </w:r>
      <w:r w:rsidRPr="00303C07">
        <w:rPr>
          <w:rFonts w:ascii="宋体" w:hAnsi="宋体" w:cs="Times New Roman" w:hint="eastAsia"/>
          <w:sz w:val="32"/>
          <w:szCs w:val="32"/>
          <w:shd w:val="clear" w:color="auto" w:fill="FFFFFF"/>
        </w:rPr>
        <w:t>以及</w:t>
      </w:r>
      <w:r w:rsidRPr="00303C07">
        <w:rPr>
          <w:rFonts w:ascii="宋体" w:hAnsi="宋体" w:cs="Times New Roman"/>
          <w:sz w:val="32"/>
          <w:szCs w:val="32"/>
          <w:shd w:val="clear" w:color="auto" w:fill="FFFFFF"/>
        </w:rPr>
        <w:t>财政、民政、公安、司法行政、计划生育等行政工作</w:t>
      </w:r>
      <w:r w:rsidRPr="00303C07">
        <w:rPr>
          <w:rFonts w:ascii="宋体" w:hAnsi="宋体" w:cs="Times New Roman" w:hint="eastAsia"/>
          <w:sz w:val="32"/>
          <w:szCs w:val="32"/>
          <w:shd w:val="clear" w:color="auto" w:fill="FFFFFF"/>
        </w:rPr>
        <w:t>，</w:t>
      </w:r>
      <w:r w:rsidRPr="00303C07">
        <w:rPr>
          <w:rFonts w:ascii="宋体" w:hAnsi="宋体" w:cs="Times New Roman"/>
          <w:color w:val="222222"/>
          <w:sz w:val="32"/>
          <w:szCs w:val="32"/>
          <w:shd w:val="clear" w:color="auto" w:fill="FFFFFF"/>
        </w:rPr>
        <w:t>维护社会秩序，保障公民的人身权利、民主权利和其他权利</w:t>
      </w:r>
      <w:r w:rsidR="002451BC">
        <w:rPr>
          <w:rFonts w:ascii="宋体" w:hAnsi="宋体" w:cs="Times New Roman" w:hint="eastAsia"/>
          <w:color w:val="222222"/>
          <w:sz w:val="32"/>
          <w:szCs w:val="32"/>
          <w:shd w:val="clear" w:color="auto" w:fill="FFFFFF"/>
        </w:rPr>
        <w:t>。</w:t>
      </w:r>
    </w:p>
    <w:p w:rsidR="00271709" w:rsidRDefault="00271709">
      <w:pPr>
        <w:jc w:val="left"/>
        <w:rPr>
          <w:rFonts w:ascii="黑体" w:eastAsia="黑体" w:hAnsi="黑体" w:cs="Times New Roman"/>
          <w:sz w:val="32"/>
          <w:szCs w:val="32"/>
        </w:rPr>
      </w:pPr>
    </w:p>
    <w:p w:rsidR="00271709" w:rsidRDefault="00271709">
      <w:pPr>
        <w:jc w:val="left"/>
        <w:rPr>
          <w:rFonts w:ascii="黑体" w:eastAsia="黑体" w:hAnsi="黑体" w:cs="Times New Roman"/>
          <w:sz w:val="32"/>
          <w:szCs w:val="32"/>
        </w:rPr>
      </w:pPr>
    </w:p>
    <w:p w:rsidR="00271709" w:rsidRDefault="00271709">
      <w:pPr>
        <w:jc w:val="left"/>
        <w:rPr>
          <w:rFonts w:ascii="黑体" w:eastAsia="黑体" w:hAnsi="黑体" w:cs="Times New Roman"/>
          <w:sz w:val="32"/>
          <w:szCs w:val="32"/>
        </w:rPr>
      </w:pPr>
    </w:p>
    <w:p w:rsidR="00271709" w:rsidRDefault="00271709">
      <w:pPr>
        <w:jc w:val="left"/>
        <w:rPr>
          <w:rFonts w:ascii="黑体" w:eastAsia="黑体" w:hAnsi="黑体" w:cs="Times New Roman"/>
          <w:sz w:val="32"/>
          <w:szCs w:val="32"/>
        </w:rPr>
      </w:pPr>
    </w:p>
    <w:p w:rsidR="00271709" w:rsidRDefault="00271709">
      <w:pPr>
        <w:jc w:val="left"/>
        <w:rPr>
          <w:rFonts w:ascii="黑体" w:eastAsia="黑体" w:hAnsi="黑体" w:cs="Times New Roman"/>
          <w:sz w:val="32"/>
          <w:szCs w:val="32"/>
        </w:rPr>
      </w:pPr>
    </w:p>
    <w:p w:rsidR="00271709" w:rsidRDefault="00271709">
      <w:pPr>
        <w:jc w:val="left"/>
        <w:rPr>
          <w:rFonts w:ascii="黑体" w:eastAsia="黑体" w:hAnsi="黑体" w:cs="Times New Roman"/>
          <w:sz w:val="32"/>
          <w:szCs w:val="32"/>
        </w:rPr>
      </w:pPr>
    </w:p>
    <w:p w:rsidR="00271709" w:rsidRDefault="00271709">
      <w:pPr>
        <w:jc w:val="left"/>
        <w:rPr>
          <w:rFonts w:ascii="黑体" w:eastAsia="黑体" w:hAnsi="黑体" w:cs="Times New Roman"/>
          <w:sz w:val="32"/>
          <w:szCs w:val="32"/>
        </w:rPr>
      </w:pPr>
    </w:p>
    <w:p w:rsidR="00271709" w:rsidRDefault="00271709">
      <w:pPr>
        <w:jc w:val="center"/>
        <w:outlineLvl w:val="0"/>
        <w:rPr>
          <w:rFonts w:ascii="隶书" w:eastAsia="隶书" w:hAnsi="隶书" w:cs="Times New Roman"/>
          <w:sz w:val="48"/>
          <w:szCs w:val="48"/>
        </w:rPr>
      </w:pPr>
      <w:r>
        <w:rPr>
          <w:rFonts w:ascii="隶书" w:eastAsia="隶书" w:hAnsi="隶书" w:cs="隶书" w:hint="eastAsia"/>
          <w:sz w:val="48"/>
          <w:szCs w:val="48"/>
        </w:rPr>
        <w:t>第二部分</w:t>
      </w:r>
    </w:p>
    <w:p w:rsidR="00E40F86" w:rsidRDefault="00E40F86">
      <w:pPr>
        <w:jc w:val="center"/>
        <w:rPr>
          <w:rFonts w:ascii="隶书" w:eastAsia="隶书" w:hAnsi="隶书" w:cs="Times New Roman"/>
          <w:sz w:val="48"/>
          <w:szCs w:val="48"/>
        </w:rPr>
      </w:pPr>
      <w:r>
        <w:rPr>
          <w:rFonts w:ascii="隶书" w:eastAsia="隶书" w:hAnsi="隶书" w:cs="隶书" w:hint="eastAsia"/>
          <w:sz w:val="48"/>
          <w:szCs w:val="48"/>
        </w:rPr>
        <w:t>宁郭镇</w:t>
      </w:r>
      <w:r w:rsidR="00CC0FBE">
        <w:rPr>
          <w:rFonts w:ascii="隶书" w:eastAsia="隶书" w:hAnsi="隶书" w:cs="隶书" w:hint="eastAsia"/>
          <w:sz w:val="48"/>
          <w:szCs w:val="48"/>
        </w:rPr>
        <w:t>人民</w:t>
      </w:r>
      <w:r>
        <w:rPr>
          <w:rFonts w:ascii="隶书" w:eastAsia="隶书" w:hAnsi="隶书" w:cs="隶书" w:hint="eastAsia"/>
          <w:sz w:val="48"/>
          <w:szCs w:val="48"/>
        </w:rPr>
        <w:t>政府</w:t>
      </w:r>
      <w:r w:rsidR="00271709">
        <w:rPr>
          <w:rFonts w:ascii="隶书" w:eastAsia="隶书" w:hAnsi="隶书" w:cs="隶书"/>
          <w:sz w:val="48"/>
          <w:szCs w:val="48"/>
        </w:rPr>
        <w:t>2016</w:t>
      </w:r>
      <w:r w:rsidR="00271709">
        <w:rPr>
          <w:rFonts w:ascii="隶书" w:eastAsia="隶书" w:hAnsi="隶书" w:cs="隶书" w:hint="eastAsia"/>
          <w:sz w:val="48"/>
          <w:szCs w:val="48"/>
        </w:rPr>
        <w:t>年度部门决算表</w:t>
      </w:r>
    </w:p>
    <w:p w:rsidR="00E40F86" w:rsidRPr="00E40F86" w:rsidRDefault="00E40F86" w:rsidP="00E40F86">
      <w:pPr>
        <w:rPr>
          <w:rFonts w:ascii="隶书" w:eastAsia="隶书" w:hAnsi="隶书" w:cs="Times New Roman"/>
          <w:sz w:val="48"/>
          <w:szCs w:val="48"/>
        </w:rPr>
      </w:pPr>
    </w:p>
    <w:p w:rsidR="00E40F86" w:rsidRDefault="00E40F86" w:rsidP="00E40F86">
      <w:pPr>
        <w:rPr>
          <w:rFonts w:ascii="隶书" w:eastAsia="隶书" w:hAnsi="隶书" w:cs="Times New Roman"/>
          <w:sz w:val="48"/>
          <w:szCs w:val="48"/>
        </w:rPr>
      </w:pPr>
    </w:p>
    <w:p w:rsidR="00E40F86" w:rsidRDefault="00E40F86" w:rsidP="00E40F86">
      <w:pPr>
        <w:tabs>
          <w:tab w:val="left" w:pos="2550"/>
        </w:tabs>
        <w:rPr>
          <w:rFonts w:ascii="隶书" w:eastAsia="隶书" w:hAnsi="隶书" w:cs="Times New Roman"/>
          <w:sz w:val="48"/>
          <w:szCs w:val="48"/>
        </w:rPr>
      </w:pPr>
      <w:r>
        <w:rPr>
          <w:rFonts w:ascii="隶书" w:eastAsia="隶书" w:hAnsi="隶书" w:cs="Times New Roman"/>
          <w:sz w:val="48"/>
          <w:szCs w:val="48"/>
        </w:rPr>
        <w:tab/>
      </w:r>
      <w:r w:rsidR="00E67D20">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336.75pt">
            <v:imagedata r:id="rId10" o:title=""/>
          </v:shape>
        </w:pict>
      </w:r>
    </w:p>
    <w:p w:rsidR="00E40F86" w:rsidRDefault="00E40F86" w:rsidP="00E40F86">
      <w:pPr>
        <w:rPr>
          <w:rFonts w:ascii="隶书" w:eastAsia="隶书" w:hAnsi="隶书" w:cs="Times New Roman"/>
          <w:sz w:val="48"/>
          <w:szCs w:val="48"/>
        </w:rPr>
      </w:pPr>
    </w:p>
    <w:p w:rsidR="00E40F86" w:rsidRDefault="00E40F86" w:rsidP="00E40F86">
      <w:pPr>
        <w:rPr>
          <w:rFonts w:ascii="隶书" w:eastAsia="隶书" w:hAnsi="隶书" w:cs="Times New Roman"/>
          <w:sz w:val="48"/>
          <w:szCs w:val="48"/>
        </w:rPr>
      </w:pPr>
    </w:p>
    <w:p w:rsidR="00E40F86" w:rsidRPr="00E40F86" w:rsidRDefault="00E40F86" w:rsidP="00E40F86">
      <w:pPr>
        <w:rPr>
          <w:rFonts w:ascii="隶书" w:eastAsia="隶书" w:hAnsi="隶书" w:cs="Times New Roman"/>
          <w:sz w:val="48"/>
          <w:szCs w:val="48"/>
        </w:rPr>
      </w:pPr>
    </w:p>
    <w:p w:rsidR="00E40F86" w:rsidRPr="00E40F86" w:rsidRDefault="00E40F86" w:rsidP="00E40F86">
      <w:pPr>
        <w:rPr>
          <w:rFonts w:ascii="隶书" w:eastAsia="隶书" w:hAnsi="隶书" w:cs="Times New Roman"/>
          <w:sz w:val="48"/>
          <w:szCs w:val="48"/>
        </w:rPr>
      </w:pPr>
    </w:p>
    <w:p w:rsidR="00E40F86" w:rsidRPr="00E40F86" w:rsidRDefault="00E40F86" w:rsidP="00E40F86">
      <w:pPr>
        <w:rPr>
          <w:rFonts w:ascii="隶书" w:eastAsia="隶书" w:hAnsi="隶书" w:cs="Times New Roman"/>
          <w:sz w:val="48"/>
          <w:szCs w:val="48"/>
        </w:rPr>
      </w:pPr>
    </w:p>
    <w:p w:rsidR="00E40F86" w:rsidRPr="00E40F86" w:rsidRDefault="00E40F86" w:rsidP="00E40F86">
      <w:pPr>
        <w:rPr>
          <w:rFonts w:ascii="隶书" w:eastAsia="隶书" w:hAnsi="隶书" w:cs="Times New Roman"/>
          <w:sz w:val="48"/>
          <w:szCs w:val="48"/>
        </w:rPr>
      </w:pPr>
    </w:p>
    <w:p w:rsidR="00E40F86" w:rsidRPr="00E40F86" w:rsidRDefault="00E40F86" w:rsidP="00E40F86">
      <w:pPr>
        <w:rPr>
          <w:rFonts w:ascii="隶书" w:eastAsia="隶书" w:hAnsi="隶书" w:cs="Times New Roman"/>
          <w:sz w:val="48"/>
          <w:szCs w:val="48"/>
        </w:rPr>
      </w:pPr>
    </w:p>
    <w:p w:rsidR="00E40F86" w:rsidRPr="00E40F86" w:rsidRDefault="00E40F86" w:rsidP="00E40F86">
      <w:pPr>
        <w:rPr>
          <w:rFonts w:ascii="隶书" w:eastAsia="隶书" w:hAnsi="隶书" w:cs="Times New Roman"/>
          <w:sz w:val="48"/>
          <w:szCs w:val="48"/>
        </w:rPr>
      </w:pPr>
    </w:p>
    <w:p w:rsidR="00E40F86" w:rsidRPr="00E40F86" w:rsidRDefault="00E40F86" w:rsidP="00E40F86">
      <w:pPr>
        <w:rPr>
          <w:rFonts w:ascii="隶书" w:eastAsia="隶书" w:hAnsi="隶书" w:cs="Times New Roman"/>
          <w:sz w:val="48"/>
          <w:szCs w:val="48"/>
        </w:rPr>
      </w:pPr>
    </w:p>
    <w:p w:rsidR="00E40F86" w:rsidRPr="00E40F86" w:rsidRDefault="00E40F86" w:rsidP="00E40F86">
      <w:pPr>
        <w:rPr>
          <w:rFonts w:ascii="隶书" w:eastAsia="隶书" w:hAnsi="隶书" w:cs="Times New Roman"/>
          <w:sz w:val="48"/>
          <w:szCs w:val="48"/>
        </w:rPr>
      </w:pPr>
    </w:p>
    <w:p w:rsidR="00E40F86" w:rsidRDefault="00E40F86" w:rsidP="00E40F86">
      <w:pPr>
        <w:jc w:val="center"/>
        <w:rPr>
          <w:rFonts w:ascii="隶书" w:eastAsia="隶书" w:hAnsi="隶书" w:cs="Times New Roman"/>
          <w:sz w:val="48"/>
          <w:szCs w:val="48"/>
        </w:rPr>
      </w:pPr>
    </w:p>
    <w:p w:rsidR="00E40F86" w:rsidRDefault="00E40F86" w:rsidP="00E40F86">
      <w:pPr>
        <w:jc w:val="center"/>
        <w:rPr>
          <w:rFonts w:ascii="隶书" w:eastAsia="隶书" w:hAnsi="隶书" w:cs="Times New Roman"/>
          <w:sz w:val="48"/>
          <w:szCs w:val="48"/>
        </w:rPr>
      </w:pPr>
    </w:p>
    <w:p w:rsidR="00E40F86" w:rsidRPr="00E40F86" w:rsidRDefault="00E67D20" w:rsidP="00E40F86">
      <w:pPr>
        <w:jc w:val="center"/>
        <w:rPr>
          <w:rFonts w:ascii="隶书" w:eastAsia="隶书" w:hAnsi="隶书" w:cs="Times New Roman"/>
          <w:sz w:val="48"/>
          <w:szCs w:val="48"/>
        </w:rPr>
      </w:pPr>
      <w:r>
        <w:pict>
          <v:shape id="_x0000_i1026" type="#_x0000_t75" style="width:495pt;height:235.5pt">
            <v:imagedata r:id="rId11" o:title=""/>
          </v:shape>
        </w:pict>
      </w:r>
    </w:p>
    <w:p w:rsidR="00E40F86" w:rsidRDefault="00E40F86" w:rsidP="00E40F86">
      <w:pPr>
        <w:rPr>
          <w:rFonts w:ascii="隶书" w:eastAsia="隶书" w:hAnsi="隶书" w:cs="Times New Roman"/>
          <w:sz w:val="48"/>
          <w:szCs w:val="48"/>
        </w:rPr>
      </w:pPr>
    </w:p>
    <w:p w:rsidR="00E40F86" w:rsidRDefault="00E40F86" w:rsidP="00E40F86">
      <w:pPr>
        <w:rPr>
          <w:rFonts w:ascii="隶书" w:eastAsia="隶书" w:hAnsi="隶书" w:cs="Times New Roman"/>
          <w:sz w:val="48"/>
          <w:szCs w:val="48"/>
        </w:rPr>
      </w:pPr>
    </w:p>
    <w:p w:rsidR="00E40F86" w:rsidRPr="00E40F86" w:rsidRDefault="00E40F86" w:rsidP="00E40F86">
      <w:pPr>
        <w:rPr>
          <w:rFonts w:ascii="隶书" w:eastAsia="隶书" w:hAnsi="隶书" w:cs="Times New Roman"/>
          <w:sz w:val="48"/>
          <w:szCs w:val="48"/>
        </w:rPr>
      </w:pPr>
    </w:p>
    <w:p w:rsidR="00E40F86" w:rsidRPr="00E40F86" w:rsidRDefault="00E40F86" w:rsidP="00E40F86">
      <w:pPr>
        <w:rPr>
          <w:rFonts w:ascii="隶书" w:eastAsia="隶书" w:hAnsi="隶书" w:cs="Times New Roman"/>
          <w:sz w:val="48"/>
          <w:szCs w:val="48"/>
        </w:rPr>
      </w:pPr>
    </w:p>
    <w:p w:rsidR="00E40F86" w:rsidRPr="00E40F86" w:rsidRDefault="00E40F86" w:rsidP="00E40F86">
      <w:pPr>
        <w:rPr>
          <w:rFonts w:ascii="隶书" w:eastAsia="隶书" w:hAnsi="隶书" w:cs="Times New Roman"/>
          <w:sz w:val="48"/>
          <w:szCs w:val="48"/>
        </w:rPr>
      </w:pPr>
    </w:p>
    <w:p w:rsidR="00E40F86" w:rsidRPr="00E40F86" w:rsidRDefault="00E40F86" w:rsidP="00E40F86">
      <w:pPr>
        <w:rPr>
          <w:rFonts w:ascii="隶书" w:eastAsia="隶书" w:hAnsi="隶书" w:cs="Times New Roman"/>
          <w:sz w:val="48"/>
          <w:szCs w:val="48"/>
        </w:rPr>
      </w:pPr>
    </w:p>
    <w:p w:rsidR="00E40F86" w:rsidRPr="00E40F86" w:rsidRDefault="00E40F86" w:rsidP="00E40F86">
      <w:pPr>
        <w:rPr>
          <w:rFonts w:ascii="隶书" w:eastAsia="隶书" w:hAnsi="隶书" w:cs="Times New Roman"/>
          <w:sz w:val="48"/>
          <w:szCs w:val="48"/>
        </w:rPr>
      </w:pPr>
    </w:p>
    <w:p w:rsidR="00E40F86" w:rsidRPr="00E40F86" w:rsidRDefault="00E40F86" w:rsidP="00E40F86">
      <w:pPr>
        <w:rPr>
          <w:rFonts w:ascii="隶书" w:eastAsia="隶书" w:hAnsi="隶书" w:cs="Times New Roman"/>
          <w:sz w:val="48"/>
          <w:szCs w:val="48"/>
        </w:rPr>
      </w:pPr>
    </w:p>
    <w:p w:rsidR="00E40F86" w:rsidRPr="00E40F86" w:rsidRDefault="00E40F86" w:rsidP="00E40F86">
      <w:pPr>
        <w:rPr>
          <w:rFonts w:ascii="隶书" w:eastAsia="隶书" w:hAnsi="隶书" w:cs="Times New Roman"/>
          <w:sz w:val="48"/>
          <w:szCs w:val="48"/>
        </w:rPr>
      </w:pPr>
    </w:p>
    <w:p w:rsidR="00E40F86" w:rsidRPr="00E40F86" w:rsidRDefault="00E40F86" w:rsidP="00E40F86">
      <w:pPr>
        <w:rPr>
          <w:rFonts w:ascii="隶书" w:eastAsia="隶书" w:hAnsi="隶书" w:cs="Times New Roman"/>
          <w:sz w:val="48"/>
          <w:szCs w:val="48"/>
        </w:rPr>
      </w:pPr>
    </w:p>
    <w:p w:rsidR="00E40F86" w:rsidRPr="00E40F86" w:rsidRDefault="00E40F86" w:rsidP="00E40F86">
      <w:pPr>
        <w:rPr>
          <w:rFonts w:ascii="隶书" w:eastAsia="隶书" w:hAnsi="隶书" w:cs="Times New Roman"/>
          <w:sz w:val="48"/>
          <w:szCs w:val="48"/>
        </w:rPr>
      </w:pPr>
    </w:p>
    <w:p w:rsidR="00E40F86" w:rsidRPr="00E40F86" w:rsidRDefault="00E40F86" w:rsidP="00E40F86">
      <w:pPr>
        <w:rPr>
          <w:rFonts w:ascii="隶书" w:eastAsia="隶书" w:hAnsi="隶书" w:cs="Times New Roman"/>
          <w:sz w:val="48"/>
          <w:szCs w:val="48"/>
        </w:rPr>
      </w:pPr>
    </w:p>
    <w:p w:rsidR="00E40F86" w:rsidRPr="00E40F86" w:rsidRDefault="00E40F86" w:rsidP="00E40F86">
      <w:pPr>
        <w:rPr>
          <w:rFonts w:ascii="隶书" w:eastAsia="隶书" w:hAnsi="隶书" w:cs="Times New Roman"/>
          <w:sz w:val="48"/>
          <w:szCs w:val="48"/>
        </w:rPr>
      </w:pPr>
    </w:p>
    <w:p w:rsidR="00E40F86" w:rsidRPr="00E40F86" w:rsidRDefault="00E40F86" w:rsidP="00E40F86">
      <w:pPr>
        <w:rPr>
          <w:rFonts w:ascii="隶书" w:eastAsia="隶书" w:hAnsi="隶书" w:cs="Times New Roman"/>
          <w:sz w:val="48"/>
          <w:szCs w:val="48"/>
        </w:rPr>
      </w:pPr>
    </w:p>
    <w:p w:rsidR="00E40F86" w:rsidRDefault="00E40F86" w:rsidP="00E40F86">
      <w:pPr>
        <w:tabs>
          <w:tab w:val="left" w:pos="5370"/>
        </w:tabs>
        <w:rPr>
          <w:rFonts w:ascii="隶书" w:eastAsia="隶书" w:hAnsi="隶书" w:cs="Times New Roman"/>
          <w:sz w:val="48"/>
          <w:szCs w:val="48"/>
        </w:rPr>
      </w:pPr>
      <w:r>
        <w:rPr>
          <w:rFonts w:ascii="隶书" w:eastAsia="隶书" w:hAnsi="隶书" w:cs="Times New Roman"/>
          <w:sz w:val="48"/>
          <w:szCs w:val="48"/>
        </w:rPr>
        <w:tab/>
      </w:r>
    </w:p>
    <w:p w:rsidR="00E40F86" w:rsidRPr="00E40F86" w:rsidRDefault="00E40F86" w:rsidP="00E40F86">
      <w:pPr>
        <w:tabs>
          <w:tab w:val="left" w:pos="5370"/>
        </w:tabs>
        <w:rPr>
          <w:rFonts w:ascii="隶书" w:eastAsia="隶书" w:hAnsi="隶书" w:cs="Times New Roman"/>
          <w:sz w:val="48"/>
          <w:szCs w:val="48"/>
        </w:rPr>
      </w:pPr>
    </w:p>
    <w:p w:rsidR="00E40F86" w:rsidRPr="00E40F86" w:rsidRDefault="00E40F86" w:rsidP="00E40F86">
      <w:pPr>
        <w:rPr>
          <w:rFonts w:ascii="隶书" w:eastAsia="隶书" w:hAnsi="隶书" w:cs="Times New Roman"/>
          <w:sz w:val="48"/>
          <w:szCs w:val="48"/>
        </w:rPr>
      </w:pPr>
      <w:r>
        <w:rPr>
          <w:rFonts w:ascii="隶书" w:eastAsia="隶书" w:hAnsi="隶书" w:cs="Times New Roman" w:hint="eastAsia"/>
          <w:sz w:val="48"/>
          <w:szCs w:val="48"/>
        </w:rPr>
        <w:t xml:space="preserve">                 </w:t>
      </w:r>
      <w:r w:rsidR="00E67D20">
        <w:pict>
          <v:shape id="_x0000_i1027" type="#_x0000_t75" style="width:478.5pt;height:314.25pt">
            <v:imagedata r:id="rId12" o:title=""/>
          </v:shape>
        </w:pict>
      </w:r>
    </w:p>
    <w:p w:rsidR="00EC5013" w:rsidRDefault="00EC5013" w:rsidP="00E40F86">
      <w:pPr>
        <w:rPr>
          <w:rFonts w:ascii="隶书" w:eastAsia="隶书" w:hAnsi="隶书" w:cs="Times New Roman"/>
          <w:sz w:val="48"/>
          <w:szCs w:val="48"/>
        </w:rPr>
      </w:pPr>
    </w:p>
    <w:p w:rsidR="00EC5013" w:rsidRPr="00EC5013" w:rsidRDefault="00EC5013" w:rsidP="00EC5013">
      <w:pPr>
        <w:rPr>
          <w:rFonts w:ascii="隶书" w:eastAsia="隶书" w:hAnsi="隶书" w:cs="Times New Roman"/>
          <w:sz w:val="48"/>
          <w:szCs w:val="48"/>
        </w:rPr>
      </w:pPr>
    </w:p>
    <w:p w:rsidR="00EC5013" w:rsidRPr="00EC5013" w:rsidRDefault="00EC5013" w:rsidP="00EC5013">
      <w:pPr>
        <w:rPr>
          <w:rFonts w:ascii="隶书" w:eastAsia="隶书" w:hAnsi="隶书" w:cs="Times New Roman"/>
          <w:sz w:val="48"/>
          <w:szCs w:val="48"/>
        </w:rPr>
      </w:pPr>
    </w:p>
    <w:p w:rsidR="00EC5013" w:rsidRPr="00EC5013" w:rsidRDefault="00EC5013" w:rsidP="00EC5013">
      <w:pPr>
        <w:rPr>
          <w:rFonts w:ascii="隶书" w:eastAsia="隶书" w:hAnsi="隶书" w:cs="Times New Roman"/>
          <w:sz w:val="48"/>
          <w:szCs w:val="48"/>
        </w:rPr>
      </w:pPr>
    </w:p>
    <w:p w:rsidR="00EC5013" w:rsidRPr="00EC5013" w:rsidRDefault="00EC5013" w:rsidP="00EC5013">
      <w:pPr>
        <w:rPr>
          <w:rFonts w:ascii="隶书" w:eastAsia="隶书" w:hAnsi="隶书" w:cs="Times New Roman"/>
          <w:sz w:val="48"/>
          <w:szCs w:val="48"/>
        </w:rPr>
      </w:pPr>
    </w:p>
    <w:p w:rsidR="00EC5013" w:rsidRPr="00EC5013" w:rsidRDefault="00EC5013" w:rsidP="00EC5013">
      <w:pPr>
        <w:rPr>
          <w:rFonts w:ascii="隶书" w:eastAsia="隶书" w:hAnsi="隶书" w:cs="Times New Roman"/>
          <w:sz w:val="48"/>
          <w:szCs w:val="48"/>
        </w:rPr>
      </w:pPr>
    </w:p>
    <w:p w:rsidR="00EC5013" w:rsidRDefault="00EC5013" w:rsidP="00EC5013">
      <w:pPr>
        <w:jc w:val="center"/>
        <w:rPr>
          <w:rFonts w:ascii="隶书" w:eastAsia="隶书" w:hAnsi="隶书" w:cs="Times New Roman"/>
          <w:sz w:val="48"/>
          <w:szCs w:val="48"/>
        </w:rPr>
      </w:pPr>
    </w:p>
    <w:p w:rsidR="00EC5013" w:rsidRDefault="00EC5013" w:rsidP="00EC5013">
      <w:pPr>
        <w:jc w:val="center"/>
        <w:rPr>
          <w:rFonts w:ascii="隶书" w:eastAsia="隶书" w:hAnsi="隶书" w:cs="Times New Roman"/>
          <w:sz w:val="48"/>
          <w:szCs w:val="48"/>
        </w:rPr>
      </w:pPr>
    </w:p>
    <w:p w:rsidR="00EC5013" w:rsidRDefault="00EC5013" w:rsidP="00EC5013">
      <w:pPr>
        <w:jc w:val="center"/>
        <w:rPr>
          <w:rFonts w:ascii="隶书" w:eastAsia="隶书" w:hAnsi="隶书" w:cs="Times New Roman"/>
          <w:sz w:val="48"/>
          <w:szCs w:val="48"/>
        </w:rPr>
      </w:pPr>
    </w:p>
    <w:p w:rsidR="00EC5013" w:rsidRPr="00EC5013" w:rsidRDefault="00E67D20" w:rsidP="00EC5013">
      <w:pPr>
        <w:jc w:val="center"/>
        <w:rPr>
          <w:rFonts w:ascii="隶书" w:eastAsia="隶书" w:hAnsi="隶书" w:cs="Times New Roman"/>
          <w:sz w:val="48"/>
          <w:szCs w:val="48"/>
        </w:rPr>
      </w:pPr>
      <w:r>
        <w:pict>
          <v:shape id="_x0000_i1028" type="#_x0000_t75" style="width:492pt;height:451.5pt">
            <v:imagedata r:id="rId13" o:title=""/>
          </v:shape>
        </w:pict>
      </w:r>
    </w:p>
    <w:p w:rsidR="00EC5013" w:rsidRDefault="00EC5013" w:rsidP="00EC5013">
      <w:pPr>
        <w:rPr>
          <w:rFonts w:ascii="隶书" w:eastAsia="隶书" w:hAnsi="隶书" w:cs="Times New Roman"/>
          <w:sz w:val="48"/>
          <w:szCs w:val="48"/>
        </w:rPr>
      </w:pPr>
    </w:p>
    <w:p w:rsidR="00EC5013" w:rsidRDefault="00EC5013" w:rsidP="00EC5013">
      <w:pPr>
        <w:rPr>
          <w:rFonts w:ascii="隶书" w:eastAsia="隶书" w:hAnsi="隶书" w:cs="Times New Roman"/>
          <w:sz w:val="48"/>
          <w:szCs w:val="48"/>
        </w:rPr>
      </w:pPr>
    </w:p>
    <w:p w:rsidR="00EC5013" w:rsidRPr="00EC5013" w:rsidRDefault="00EC5013" w:rsidP="00EC5013">
      <w:pPr>
        <w:rPr>
          <w:rFonts w:ascii="隶书" w:eastAsia="隶书" w:hAnsi="隶书" w:cs="Times New Roman"/>
          <w:sz w:val="48"/>
          <w:szCs w:val="48"/>
        </w:rPr>
      </w:pPr>
    </w:p>
    <w:p w:rsidR="00EC5013" w:rsidRPr="00EC5013" w:rsidRDefault="00EC5013" w:rsidP="00EC5013">
      <w:pPr>
        <w:rPr>
          <w:rFonts w:ascii="隶书" w:eastAsia="隶书" w:hAnsi="隶书" w:cs="Times New Roman"/>
          <w:sz w:val="48"/>
          <w:szCs w:val="48"/>
        </w:rPr>
      </w:pPr>
    </w:p>
    <w:p w:rsidR="00EC5013" w:rsidRPr="00EC5013" w:rsidRDefault="00EC5013" w:rsidP="00EC5013">
      <w:pPr>
        <w:rPr>
          <w:rFonts w:ascii="隶书" w:eastAsia="隶书" w:hAnsi="隶书" w:cs="Times New Roman"/>
          <w:sz w:val="48"/>
          <w:szCs w:val="48"/>
        </w:rPr>
      </w:pPr>
    </w:p>
    <w:p w:rsidR="00EC5013" w:rsidRDefault="00EC5013" w:rsidP="00EC5013">
      <w:pPr>
        <w:tabs>
          <w:tab w:val="left" w:pos="5355"/>
        </w:tabs>
        <w:rPr>
          <w:rFonts w:ascii="隶书" w:eastAsia="隶书" w:hAnsi="隶书" w:cs="Times New Roman"/>
          <w:sz w:val="48"/>
          <w:szCs w:val="48"/>
        </w:rPr>
      </w:pPr>
      <w:r>
        <w:rPr>
          <w:rFonts w:ascii="隶书" w:eastAsia="隶书" w:hAnsi="隶书" w:cs="Times New Roman"/>
          <w:sz w:val="48"/>
          <w:szCs w:val="48"/>
        </w:rPr>
        <w:tab/>
      </w:r>
    </w:p>
    <w:p w:rsidR="00EC5013" w:rsidRDefault="00EC5013" w:rsidP="00EC5013">
      <w:pPr>
        <w:tabs>
          <w:tab w:val="left" w:pos="5355"/>
        </w:tabs>
        <w:rPr>
          <w:rFonts w:ascii="隶书" w:eastAsia="隶书" w:hAnsi="隶书" w:cs="Times New Roman"/>
          <w:sz w:val="48"/>
          <w:szCs w:val="48"/>
        </w:rPr>
      </w:pPr>
    </w:p>
    <w:p w:rsidR="00EC5013" w:rsidRDefault="00EC5013" w:rsidP="00EC5013">
      <w:pPr>
        <w:tabs>
          <w:tab w:val="left" w:pos="5355"/>
        </w:tabs>
        <w:rPr>
          <w:rFonts w:ascii="隶书" w:eastAsia="隶书" w:hAnsi="隶书" w:cs="Times New Roman"/>
          <w:sz w:val="48"/>
          <w:szCs w:val="48"/>
        </w:rPr>
      </w:pPr>
    </w:p>
    <w:p w:rsidR="00EC5013" w:rsidRPr="00EC5013" w:rsidRDefault="00EC5013" w:rsidP="00EC5013">
      <w:pPr>
        <w:tabs>
          <w:tab w:val="left" w:pos="5355"/>
        </w:tabs>
        <w:rPr>
          <w:rFonts w:ascii="隶书" w:eastAsia="隶书" w:hAnsi="隶书" w:cs="Times New Roman"/>
          <w:sz w:val="48"/>
          <w:szCs w:val="48"/>
        </w:rPr>
      </w:pPr>
      <w:r>
        <w:rPr>
          <w:rFonts w:ascii="隶书" w:eastAsia="隶书" w:hAnsi="隶书" w:cs="Times New Roman" w:hint="eastAsia"/>
          <w:sz w:val="48"/>
          <w:szCs w:val="48"/>
        </w:rPr>
        <w:t xml:space="preserve">           </w:t>
      </w:r>
      <w:r w:rsidR="00E67D20">
        <w:pict>
          <v:shape id="_x0000_i1029" type="#_x0000_t75" style="width:7in;height:282.75pt">
            <v:imagedata r:id="rId14" o:title=""/>
          </v:shape>
        </w:pict>
      </w:r>
    </w:p>
    <w:p w:rsidR="00EC5013" w:rsidRDefault="00EC5013" w:rsidP="00EC5013">
      <w:pPr>
        <w:rPr>
          <w:rFonts w:ascii="隶书" w:eastAsia="隶书" w:hAnsi="隶书" w:cs="Times New Roman"/>
          <w:sz w:val="48"/>
          <w:szCs w:val="48"/>
        </w:rPr>
      </w:pPr>
    </w:p>
    <w:p w:rsidR="00EC5013" w:rsidRDefault="00EC5013" w:rsidP="00EC5013">
      <w:pPr>
        <w:rPr>
          <w:rFonts w:ascii="隶书" w:eastAsia="隶书" w:hAnsi="隶书" w:cs="Times New Roman"/>
          <w:sz w:val="48"/>
          <w:szCs w:val="48"/>
        </w:rPr>
      </w:pPr>
    </w:p>
    <w:p w:rsidR="00EC5013" w:rsidRPr="00EC5013" w:rsidRDefault="00EC5013" w:rsidP="00EC5013">
      <w:pPr>
        <w:rPr>
          <w:rFonts w:ascii="隶书" w:eastAsia="隶书" w:hAnsi="隶书" w:cs="Times New Roman"/>
          <w:sz w:val="48"/>
          <w:szCs w:val="48"/>
        </w:rPr>
      </w:pPr>
    </w:p>
    <w:p w:rsidR="00EC5013" w:rsidRPr="00EC5013" w:rsidRDefault="00EC5013" w:rsidP="00EC5013">
      <w:pPr>
        <w:rPr>
          <w:rFonts w:ascii="隶书" w:eastAsia="隶书" w:hAnsi="隶书" w:cs="Times New Roman"/>
          <w:sz w:val="48"/>
          <w:szCs w:val="48"/>
        </w:rPr>
      </w:pPr>
    </w:p>
    <w:p w:rsidR="00EC5013" w:rsidRPr="00EC5013" w:rsidRDefault="00EC5013" w:rsidP="00EC5013">
      <w:pPr>
        <w:rPr>
          <w:rFonts w:ascii="隶书" w:eastAsia="隶书" w:hAnsi="隶书" w:cs="Times New Roman"/>
          <w:sz w:val="48"/>
          <w:szCs w:val="48"/>
        </w:rPr>
      </w:pPr>
    </w:p>
    <w:p w:rsidR="00EC5013" w:rsidRPr="00EC5013" w:rsidRDefault="00EC5013" w:rsidP="00EC5013">
      <w:pPr>
        <w:rPr>
          <w:rFonts w:ascii="隶书" w:eastAsia="隶书" w:hAnsi="隶书" w:cs="Times New Roman"/>
          <w:sz w:val="48"/>
          <w:szCs w:val="48"/>
        </w:rPr>
      </w:pPr>
    </w:p>
    <w:p w:rsidR="00EC5013" w:rsidRPr="00EC5013" w:rsidRDefault="00EC5013" w:rsidP="00EC5013">
      <w:pPr>
        <w:rPr>
          <w:rFonts w:ascii="隶书" w:eastAsia="隶书" w:hAnsi="隶书" w:cs="Times New Roman"/>
          <w:sz w:val="48"/>
          <w:szCs w:val="48"/>
        </w:rPr>
      </w:pPr>
    </w:p>
    <w:p w:rsidR="00EC5013" w:rsidRPr="00EC5013" w:rsidRDefault="00EC5013" w:rsidP="00EC5013">
      <w:pPr>
        <w:rPr>
          <w:rFonts w:ascii="隶书" w:eastAsia="隶书" w:hAnsi="隶书" w:cs="Times New Roman"/>
          <w:sz w:val="48"/>
          <w:szCs w:val="48"/>
        </w:rPr>
      </w:pPr>
    </w:p>
    <w:p w:rsidR="00EC5013" w:rsidRPr="00EC5013" w:rsidRDefault="00EC5013" w:rsidP="00EC5013">
      <w:pPr>
        <w:rPr>
          <w:rFonts w:ascii="隶书" w:eastAsia="隶书" w:hAnsi="隶书" w:cs="Times New Roman"/>
          <w:sz w:val="48"/>
          <w:szCs w:val="48"/>
        </w:rPr>
      </w:pPr>
    </w:p>
    <w:p w:rsidR="00EC5013" w:rsidRDefault="00EC5013" w:rsidP="00EC5013">
      <w:pPr>
        <w:tabs>
          <w:tab w:val="left" w:pos="3825"/>
        </w:tabs>
        <w:rPr>
          <w:rFonts w:ascii="隶书" w:eastAsia="隶书" w:hAnsi="隶书" w:cs="Times New Roman"/>
          <w:sz w:val="48"/>
          <w:szCs w:val="48"/>
        </w:rPr>
      </w:pPr>
      <w:r>
        <w:rPr>
          <w:rFonts w:ascii="隶书" w:eastAsia="隶书" w:hAnsi="隶书" w:cs="Times New Roman"/>
          <w:sz w:val="48"/>
          <w:szCs w:val="48"/>
        </w:rPr>
        <w:tab/>
      </w:r>
    </w:p>
    <w:p w:rsidR="00EC5013" w:rsidRDefault="00EC5013" w:rsidP="00EC5013">
      <w:pPr>
        <w:tabs>
          <w:tab w:val="left" w:pos="3825"/>
        </w:tabs>
        <w:rPr>
          <w:rFonts w:ascii="隶书" w:eastAsia="隶书" w:hAnsi="隶书" w:cs="Times New Roman"/>
          <w:sz w:val="48"/>
          <w:szCs w:val="48"/>
        </w:rPr>
      </w:pPr>
    </w:p>
    <w:p w:rsidR="00EC5013" w:rsidRPr="00EC5013" w:rsidRDefault="00EC5013" w:rsidP="00EC5013">
      <w:pPr>
        <w:tabs>
          <w:tab w:val="left" w:pos="3825"/>
        </w:tabs>
        <w:rPr>
          <w:rFonts w:ascii="隶书" w:eastAsia="隶书" w:hAnsi="隶书" w:cs="Times New Roman"/>
          <w:sz w:val="48"/>
          <w:szCs w:val="48"/>
        </w:rPr>
      </w:pPr>
      <w:r>
        <w:rPr>
          <w:rFonts w:ascii="隶书" w:eastAsia="隶书" w:hAnsi="隶书" w:cs="Times New Roman" w:hint="eastAsia"/>
          <w:sz w:val="48"/>
          <w:szCs w:val="48"/>
        </w:rPr>
        <w:t xml:space="preserve">                 </w:t>
      </w:r>
      <w:r w:rsidR="00E67D20">
        <w:pict>
          <v:shape id="_x0000_i1030" type="#_x0000_t75" style="width:438.75pt;height:629.25pt">
            <v:imagedata r:id="rId15" o:title=""/>
          </v:shape>
        </w:pict>
      </w:r>
    </w:p>
    <w:p w:rsidR="00EC5013" w:rsidRDefault="00EC5013" w:rsidP="00EC5013">
      <w:pPr>
        <w:rPr>
          <w:rFonts w:ascii="隶书" w:eastAsia="隶书" w:hAnsi="隶书" w:cs="Times New Roman"/>
          <w:sz w:val="48"/>
          <w:szCs w:val="48"/>
        </w:rPr>
      </w:pPr>
    </w:p>
    <w:p w:rsidR="00EC5013" w:rsidRDefault="00EC5013" w:rsidP="00EC5013">
      <w:pPr>
        <w:rPr>
          <w:rFonts w:ascii="隶书" w:eastAsia="隶书" w:hAnsi="隶书" w:cs="Times New Roman"/>
          <w:sz w:val="48"/>
          <w:szCs w:val="48"/>
        </w:rPr>
      </w:pPr>
    </w:p>
    <w:p w:rsidR="00EC5013" w:rsidRDefault="00EC5013" w:rsidP="00EC5013">
      <w:pPr>
        <w:rPr>
          <w:rFonts w:ascii="隶书" w:eastAsia="隶书" w:hAnsi="隶书" w:cs="Times New Roman"/>
          <w:sz w:val="48"/>
          <w:szCs w:val="48"/>
        </w:rPr>
      </w:pPr>
      <w:r>
        <w:rPr>
          <w:rFonts w:ascii="隶书" w:eastAsia="隶书" w:hAnsi="隶书" w:cs="Times New Roman" w:hint="eastAsia"/>
          <w:sz w:val="48"/>
          <w:szCs w:val="48"/>
        </w:rPr>
        <w:t xml:space="preserve">                </w:t>
      </w:r>
      <w:r w:rsidR="00E67D20">
        <w:pict>
          <v:shape id="_x0000_i1031" type="#_x0000_t75" style="width:501pt;height:141pt">
            <v:imagedata r:id="rId16" o:title=""/>
          </v:shape>
        </w:pict>
      </w:r>
    </w:p>
    <w:p w:rsidR="00EC5013" w:rsidRDefault="00EC5013" w:rsidP="00EC5013">
      <w:pPr>
        <w:tabs>
          <w:tab w:val="left" w:pos="5820"/>
        </w:tabs>
        <w:rPr>
          <w:rFonts w:ascii="隶书" w:eastAsia="隶书" w:hAnsi="隶书" w:cs="Times New Roman"/>
          <w:sz w:val="48"/>
          <w:szCs w:val="48"/>
        </w:rPr>
      </w:pPr>
      <w:r>
        <w:rPr>
          <w:rFonts w:ascii="隶书" w:eastAsia="隶书" w:hAnsi="隶书" w:cs="Times New Roman"/>
          <w:sz w:val="48"/>
          <w:szCs w:val="48"/>
        </w:rPr>
        <w:tab/>
      </w:r>
    </w:p>
    <w:p w:rsidR="00EC5013" w:rsidRDefault="00EC5013" w:rsidP="00EC5013">
      <w:pPr>
        <w:tabs>
          <w:tab w:val="left" w:pos="5820"/>
        </w:tabs>
        <w:rPr>
          <w:rFonts w:ascii="隶书" w:eastAsia="隶书" w:hAnsi="隶书" w:cs="Times New Roman"/>
          <w:sz w:val="48"/>
          <w:szCs w:val="48"/>
        </w:rPr>
      </w:pPr>
    </w:p>
    <w:p w:rsidR="00EC5013" w:rsidRDefault="00EC5013" w:rsidP="00EC5013">
      <w:pPr>
        <w:tabs>
          <w:tab w:val="left" w:pos="5820"/>
        </w:tabs>
        <w:rPr>
          <w:rFonts w:ascii="隶书" w:eastAsia="隶书" w:hAnsi="隶书" w:cs="Times New Roman"/>
          <w:sz w:val="48"/>
          <w:szCs w:val="48"/>
        </w:rPr>
      </w:pPr>
      <w:r>
        <w:rPr>
          <w:rFonts w:ascii="隶书" w:eastAsia="隶书" w:hAnsi="隶书" w:cs="Times New Roman" w:hint="eastAsia"/>
          <w:sz w:val="48"/>
          <w:szCs w:val="48"/>
        </w:rPr>
        <w:t xml:space="preserve">                     </w:t>
      </w:r>
      <w:r w:rsidR="00E67D20">
        <w:pict>
          <v:shape id="_x0000_i1032" type="#_x0000_t75" style="width:498.75pt;height:276.75pt">
            <v:imagedata r:id="rId17" o:title=""/>
          </v:shape>
        </w:pict>
      </w:r>
    </w:p>
    <w:p w:rsidR="00EC5013" w:rsidRDefault="00EC5013" w:rsidP="00EC5013">
      <w:pPr>
        <w:rPr>
          <w:rFonts w:ascii="隶书" w:eastAsia="隶书" w:hAnsi="隶书" w:cs="Times New Roman"/>
          <w:sz w:val="48"/>
          <w:szCs w:val="48"/>
        </w:rPr>
      </w:pPr>
    </w:p>
    <w:p w:rsidR="00271709" w:rsidRPr="00EC5013" w:rsidRDefault="00271709" w:rsidP="00EC5013">
      <w:pPr>
        <w:rPr>
          <w:rFonts w:ascii="隶书" w:eastAsia="隶书" w:hAnsi="隶书" w:cs="Times New Roman"/>
          <w:sz w:val="48"/>
          <w:szCs w:val="48"/>
        </w:rPr>
        <w:sectPr w:rsidR="00271709" w:rsidRPr="00EC5013">
          <w:pgSz w:w="11906" w:h="16838"/>
          <w:pgMar w:top="1440" w:right="1531" w:bottom="1440" w:left="1587" w:header="850" w:footer="992" w:gutter="0"/>
          <w:pgNumType w:fmt="numberInDash"/>
          <w:cols w:space="0"/>
          <w:docGrid w:type="lines" w:linePitch="317"/>
        </w:sectPr>
      </w:pPr>
    </w:p>
    <w:p w:rsidR="00DD45EE" w:rsidRPr="00DD45EE" w:rsidRDefault="00DD45EE" w:rsidP="00DD45EE">
      <w:pPr>
        <w:rPr>
          <w:vanish/>
        </w:rPr>
      </w:pPr>
    </w:p>
    <w:p w:rsidR="00A91615" w:rsidRDefault="00A91615">
      <w:pPr>
        <w:jc w:val="center"/>
        <w:outlineLvl w:val="0"/>
        <w:rPr>
          <w:rFonts w:ascii="隶书" w:eastAsia="隶书" w:hAnsi="隶书" w:cs="隶书"/>
          <w:sz w:val="48"/>
          <w:szCs w:val="48"/>
        </w:rPr>
      </w:pPr>
    </w:p>
    <w:p w:rsidR="00A91615" w:rsidRDefault="00A91615">
      <w:pPr>
        <w:jc w:val="center"/>
        <w:outlineLvl w:val="0"/>
        <w:rPr>
          <w:rFonts w:ascii="隶书" w:eastAsia="隶书" w:hAnsi="隶书" w:cs="隶书"/>
          <w:sz w:val="48"/>
          <w:szCs w:val="48"/>
        </w:rPr>
      </w:pPr>
    </w:p>
    <w:p w:rsidR="00A91615" w:rsidRDefault="00A91615">
      <w:pPr>
        <w:jc w:val="center"/>
        <w:outlineLvl w:val="0"/>
        <w:rPr>
          <w:rFonts w:ascii="隶书" w:eastAsia="隶书" w:hAnsi="隶书" w:cs="隶书"/>
          <w:sz w:val="48"/>
          <w:szCs w:val="48"/>
        </w:rPr>
      </w:pPr>
    </w:p>
    <w:p w:rsidR="00A91615" w:rsidRDefault="00A91615">
      <w:pPr>
        <w:jc w:val="center"/>
        <w:outlineLvl w:val="0"/>
        <w:rPr>
          <w:rFonts w:ascii="隶书" w:eastAsia="隶书" w:hAnsi="隶书" w:cs="隶书"/>
          <w:sz w:val="48"/>
          <w:szCs w:val="48"/>
        </w:rPr>
      </w:pPr>
    </w:p>
    <w:p w:rsidR="00A91615" w:rsidRDefault="00A91615">
      <w:pPr>
        <w:jc w:val="center"/>
        <w:outlineLvl w:val="0"/>
        <w:rPr>
          <w:rFonts w:ascii="隶书" w:eastAsia="隶书" w:hAnsi="隶书" w:cs="隶书"/>
          <w:sz w:val="48"/>
          <w:szCs w:val="48"/>
        </w:rPr>
      </w:pPr>
    </w:p>
    <w:p w:rsidR="00A91615" w:rsidRDefault="00A91615">
      <w:pPr>
        <w:jc w:val="center"/>
        <w:outlineLvl w:val="0"/>
        <w:rPr>
          <w:rFonts w:ascii="隶书" w:eastAsia="隶书" w:hAnsi="隶书" w:cs="隶书"/>
          <w:sz w:val="48"/>
          <w:szCs w:val="48"/>
        </w:rPr>
      </w:pPr>
    </w:p>
    <w:p w:rsidR="00271709" w:rsidRDefault="00271709">
      <w:pPr>
        <w:jc w:val="center"/>
        <w:outlineLvl w:val="0"/>
        <w:rPr>
          <w:rFonts w:ascii="隶书" w:eastAsia="隶书" w:hAnsi="隶书" w:cs="Times New Roman"/>
          <w:sz w:val="48"/>
          <w:szCs w:val="48"/>
        </w:rPr>
      </w:pPr>
      <w:r>
        <w:rPr>
          <w:rFonts w:ascii="隶书" w:eastAsia="隶书" w:hAnsi="隶书" w:cs="隶书" w:hint="eastAsia"/>
          <w:sz w:val="48"/>
          <w:szCs w:val="48"/>
        </w:rPr>
        <w:t>第三部分</w:t>
      </w:r>
    </w:p>
    <w:p w:rsidR="00271709" w:rsidRDefault="00CC0FBE">
      <w:pPr>
        <w:jc w:val="center"/>
        <w:rPr>
          <w:rFonts w:ascii="隶书" w:eastAsia="隶书" w:hAnsi="隶书" w:cs="Times New Roman"/>
          <w:sz w:val="48"/>
          <w:szCs w:val="48"/>
        </w:rPr>
      </w:pPr>
      <w:r>
        <w:rPr>
          <w:rFonts w:ascii="隶书" w:eastAsia="隶书" w:hAnsi="隶书" w:cs="隶书" w:hint="eastAsia"/>
          <w:sz w:val="48"/>
          <w:szCs w:val="48"/>
        </w:rPr>
        <w:t>宁郭镇人民政府</w:t>
      </w:r>
    </w:p>
    <w:p w:rsidR="00271709" w:rsidRDefault="00271709">
      <w:pPr>
        <w:jc w:val="center"/>
        <w:rPr>
          <w:rFonts w:ascii="隶书" w:eastAsia="隶书" w:hAnsi="隶书" w:cs="Times New Roman"/>
          <w:sz w:val="48"/>
          <w:szCs w:val="48"/>
        </w:rPr>
        <w:sectPr w:rsidR="00271709">
          <w:pgSz w:w="11906" w:h="16838"/>
          <w:pgMar w:top="1440" w:right="1531" w:bottom="1440" w:left="1587" w:header="850" w:footer="992" w:gutter="0"/>
          <w:pgNumType w:fmt="numberInDash"/>
          <w:cols w:space="0"/>
          <w:docGrid w:type="lines" w:linePitch="317"/>
        </w:sectPr>
      </w:pPr>
      <w:r>
        <w:rPr>
          <w:rFonts w:ascii="隶书" w:eastAsia="隶书" w:hAnsi="隶书" w:cs="隶书"/>
          <w:sz w:val="48"/>
          <w:szCs w:val="48"/>
        </w:rPr>
        <w:t>2016</w:t>
      </w:r>
      <w:r>
        <w:rPr>
          <w:rFonts w:ascii="隶书" w:eastAsia="隶书" w:hAnsi="隶书" w:cs="隶书" w:hint="eastAsia"/>
          <w:sz w:val="48"/>
          <w:szCs w:val="48"/>
        </w:rPr>
        <w:t>年度部门决算情况说明</w:t>
      </w:r>
    </w:p>
    <w:p w:rsidR="00271709" w:rsidRDefault="00271709" w:rsidP="00707609">
      <w:pPr>
        <w:numPr>
          <w:ilvl w:val="0"/>
          <w:numId w:val="6"/>
        </w:numPr>
        <w:adjustRightInd w:val="0"/>
        <w:snapToGrid w:val="0"/>
        <w:spacing w:line="360" w:lineRule="auto"/>
        <w:ind w:firstLineChars="200" w:firstLine="640"/>
        <w:outlineLvl w:val="1"/>
        <w:rPr>
          <w:rFonts w:ascii="黑体" w:eastAsia="黑体" w:hAnsi="黑体" w:cs="Times New Roman"/>
          <w:sz w:val="32"/>
          <w:szCs w:val="32"/>
        </w:rPr>
      </w:pPr>
      <w:r>
        <w:rPr>
          <w:rFonts w:ascii="黑体" w:eastAsia="黑体" w:hAnsi="黑体" w:cs="黑体" w:hint="eastAsia"/>
          <w:sz w:val="32"/>
          <w:szCs w:val="32"/>
        </w:rPr>
        <w:lastRenderedPageBreak/>
        <w:t>关于收入支出决算总体情况说明</w:t>
      </w:r>
    </w:p>
    <w:p w:rsidR="00271709" w:rsidRPr="0024240C" w:rsidRDefault="00271709" w:rsidP="0024240C">
      <w:pPr>
        <w:adjustRightInd w:val="0"/>
        <w:snapToGrid w:val="0"/>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sz w:val="32"/>
          <w:szCs w:val="32"/>
        </w:rPr>
        <w:t>2016</w:t>
      </w:r>
      <w:r w:rsidR="00707609">
        <w:rPr>
          <w:rFonts w:ascii="仿宋_GB2312" w:eastAsia="仿宋_GB2312" w:hAnsi="宋体" w:cs="仿宋_GB2312" w:hint="eastAsia"/>
          <w:sz w:val="32"/>
          <w:szCs w:val="32"/>
        </w:rPr>
        <w:t>年度收入总计1002.1万元，支出总计908.16</w:t>
      </w:r>
      <w:r>
        <w:rPr>
          <w:rFonts w:ascii="仿宋_GB2312" w:eastAsia="仿宋_GB2312" w:hAnsi="宋体" w:cs="仿宋_GB2312" w:hint="eastAsia"/>
          <w:sz w:val="32"/>
          <w:szCs w:val="32"/>
        </w:rPr>
        <w:t>万元，与</w:t>
      </w:r>
      <w:r>
        <w:rPr>
          <w:rFonts w:ascii="仿宋_GB2312" w:eastAsia="仿宋_GB2312" w:hAnsi="宋体" w:cs="仿宋_GB2312"/>
          <w:sz w:val="32"/>
          <w:szCs w:val="32"/>
        </w:rPr>
        <w:t>2015</w:t>
      </w:r>
      <w:r w:rsidR="0024240C">
        <w:rPr>
          <w:rFonts w:ascii="仿宋_GB2312" w:eastAsia="仿宋_GB2312" w:hAnsi="宋体" w:cs="仿宋_GB2312" w:hint="eastAsia"/>
          <w:sz w:val="32"/>
          <w:szCs w:val="32"/>
        </w:rPr>
        <w:t>年相比，收入增加259万元，收入增长35%</w:t>
      </w:r>
      <w:r w:rsidR="00E67D20">
        <w:rPr>
          <w:rFonts w:ascii="仿宋_GB2312" w:eastAsia="仿宋_GB2312" w:hAnsi="宋体" w:cs="仿宋_GB2312" w:hint="eastAsia"/>
          <w:sz w:val="32"/>
          <w:szCs w:val="32"/>
        </w:rPr>
        <w:t>，</w:t>
      </w:r>
      <w:bookmarkStart w:id="0" w:name="_GoBack"/>
      <w:bookmarkEnd w:id="0"/>
      <w:r w:rsidR="0024240C">
        <w:rPr>
          <w:rFonts w:ascii="仿宋_GB2312" w:eastAsia="仿宋_GB2312" w:hAnsi="宋体" w:cs="仿宋_GB2312" w:hint="eastAsia"/>
          <w:sz w:val="32"/>
          <w:szCs w:val="32"/>
        </w:rPr>
        <w:t>支出增加165.06万元，支出增长22</w:t>
      </w:r>
      <w:r>
        <w:rPr>
          <w:rFonts w:ascii="仿宋_GB2312" w:eastAsia="仿宋_GB2312" w:hAnsi="宋体" w:cs="仿宋_GB2312"/>
          <w:sz w:val="32"/>
          <w:szCs w:val="32"/>
        </w:rPr>
        <w:t>%</w:t>
      </w:r>
      <w:r>
        <w:rPr>
          <w:rFonts w:ascii="仿宋_GB2312" w:eastAsia="仿宋_GB2312" w:hAnsi="宋体" w:cs="仿宋_GB2312" w:hint="eastAsia"/>
          <w:sz w:val="32"/>
          <w:szCs w:val="32"/>
        </w:rPr>
        <w:t>。</w:t>
      </w:r>
    </w:p>
    <w:p w:rsidR="00271709" w:rsidRDefault="00271709">
      <w:pPr>
        <w:adjustRightInd w:val="0"/>
        <w:snapToGrid w:val="0"/>
        <w:spacing w:line="360" w:lineRule="auto"/>
        <w:jc w:val="center"/>
        <w:rPr>
          <w:rFonts w:ascii="宋体" w:cs="Times New Roman"/>
          <w:sz w:val="24"/>
          <w:szCs w:val="24"/>
        </w:rPr>
      </w:pPr>
      <w:r>
        <w:rPr>
          <w:rFonts w:ascii="宋体" w:hAnsi="宋体" w:cs="宋体" w:hint="eastAsia"/>
          <w:sz w:val="24"/>
          <w:szCs w:val="24"/>
        </w:rPr>
        <w:t>图</w:t>
      </w:r>
      <w:r>
        <w:rPr>
          <w:rFonts w:ascii="宋体" w:hAnsi="宋体" w:cs="宋体"/>
          <w:sz w:val="24"/>
          <w:szCs w:val="24"/>
        </w:rPr>
        <w:t>1</w:t>
      </w:r>
      <w:r>
        <w:rPr>
          <w:rFonts w:ascii="宋体" w:hAnsi="宋体" w:cs="宋体" w:hint="eastAsia"/>
          <w:sz w:val="24"/>
          <w:szCs w:val="24"/>
        </w:rPr>
        <w:t>：收、支决算总计变动情况</w:t>
      </w:r>
    </w:p>
    <w:p w:rsidR="00271709" w:rsidRPr="002D543A" w:rsidRDefault="00271709" w:rsidP="002D543A">
      <w:pPr>
        <w:adjustRightInd w:val="0"/>
        <w:snapToGrid w:val="0"/>
        <w:spacing w:line="360" w:lineRule="auto"/>
        <w:jc w:val="center"/>
        <w:rPr>
          <w:rFonts w:ascii="宋体" w:cs="Times New Roman"/>
          <w:sz w:val="24"/>
          <w:szCs w:val="24"/>
        </w:rPr>
      </w:pPr>
      <w:r>
        <w:rPr>
          <w:rFonts w:ascii="宋体" w:hAnsi="宋体" w:cs="宋体" w:hint="eastAsia"/>
          <w:sz w:val="24"/>
          <w:szCs w:val="24"/>
        </w:rPr>
        <w:t>（单位：万元）</w:t>
      </w:r>
    </w:p>
    <w:p w:rsidR="00271709" w:rsidRDefault="00271709" w:rsidP="00707609">
      <w:pPr>
        <w:numPr>
          <w:ilvl w:val="0"/>
          <w:numId w:val="6"/>
        </w:numPr>
        <w:adjustRightInd w:val="0"/>
        <w:snapToGrid w:val="0"/>
        <w:spacing w:line="360" w:lineRule="auto"/>
        <w:ind w:firstLineChars="200" w:firstLine="640"/>
        <w:outlineLvl w:val="1"/>
        <w:rPr>
          <w:rFonts w:ascii="黑体" w:eastAsia="黑体" w:hAnsi="黑体" w:cs="Times New Roman"/>
          <w:sz w:val="32"/>
          <w:szCs w:val="32"/>
        </w:rPr>
      </w:pPr>
      <w:r>
        <w:rPr>
          <w:rFonts w:ascii="黑体" w:eastAsia="黑体" w:hAnsi="黑体" w:cs="黑体" w:hint="eastAsia"/>
          <w:sz w:val="32"/>
          <w:szCs w:val="32"/>
        </w:rPr>
        <w:t>关于收入决算情况说明</w:t>
      </w:r>
    </w:p>
    <w:p w:rsidR="00271709" w:rsidRDefault="00271709" w:rsidP="00707609">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年度</w:t>
      </w:r>
      <w:r w:rsidR="0024240C">
        <w:rPr>
          <w:rFonts w:ascii="仿宋_GB2312" w:eastAsia="仿宋_GB2312" w:hAnsi="Times New Roman" w:cs="仿宋_GB2312" w:hint="eastAsia"/>
          <w:sz w:val="32"/>
          <w:szCs w:val="32"/>
        </w:rPr>
        <w:t>收入合计1002.1万元，其中：财政拨款收入697.64万元，占70</w:t>
      </w:r>
      <w:r>
        <w:rPr>
          <w:rFonts w:ascii="仿宋_GB2312" w:eastAsia="仿宋_GB2312" w:hAnsi="Times New Roman" w:cs="仿宋_GB2312"/>
          <w:sz w:val="32"/>
          <w:szCs w:val="32"/>
        </w:rPr>
        <w:t>%</w:t>
      </w:r>
      <w:r w:rsidR="00846F66">
        <w:rPr>
          <w:rFonts w:ascii="仿宋_GB2312" w:eastAsia="仿宋_GB2312" w:hAnsi="Times New Roman" w:cs="仿宋_GB2312" w:hint="eastAsia"/>
          <w:sz w:val="32"/>
          <w:szCs w:val="32"/>
        </w:rPr>
        <w:t>；其他收入304.46万元，占30</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w:t>
      </w:r>
    </w:p>
    <w:p w:rsidR="00271709" w:rsidRPr="002D543A" w:rsidRDefault="00271709" w:rsidP="002D543A">
      <w:pPr>
        <w:adjustRightInd w:val="0"/>
        <w:snapToGrid w:val="0"/>
        <w:spacing w:line="360" w:lineRule="auto"/>
        <w:jc w:val="center"/>
        <w:rPr>
          <w:rFonts w:ascii="宋体" w:cs="Times New Roman"/>
          <w:sz w:val="24"/>
          <w:szCs w:val="24"/>
        </w:rPr>
      </w:pPr>
      <w:r>
        <w:rPr>
          <w:rFonts w:ascii="宋体" w:hAnsi="宋体" w:cs="宋体" w:hint="eastAsia"/>
          <w:sz w:val="24"/>
          <w:szCs w:val="24"/>
        </w:rPr>
        <w:t>图</w:t>
      </w:r>
      <w:r>
        <w:rPr>
          <w:rFonts w:ascii="宋体" w:hAnsi="宋体" w:cs="宋体"/>
          <w:sz w:val="24"/>
          <w:szCs w:val="24"/>
        </w:rPr>
        <w:t>2</w:t>
      </w:r>
      <w:r>
        <w:rPr>
          <w:rFonts w:ascii="宋体" w:hAnsi="宋体" w:cs="宋体" w:hint="eastAsia"/>
          <w:sz w:val="24"/>
          <w:szCs w:val="24"/>
        </w:rPr>
        <w:t>：收入决算</w:t>
      </w:r>
    </w:p>
    <w:p w:rsidR="00271709" w:rsidRDefault="00271709" w:rsidP="00707609">
      <w:pPr>
        <w:numPr>
          <w:ilvl w:val="0"/>
          <w:numId w:val="6"/>
        </w:numPr>
        <w:adjustRightInd w:val="0"/>
        <w:snapToGrid w:val="0"/>
        <w:spacing w:line="360" w:lineRule="auto"/>
        <w:ind w:firstLineChars="200" w:firstLine="640"/>
        <w:outlineLvl w:val="1"/>
        <w:rPr>
          <w:rFonts w:ascii="黑体" w:eastAsia="黑体" w:hAnsi="黑体" w:cs="Times New Roman"/>
          <w:sz w:val="32"/>
          <w:szCs w:val="32"/>
        </w:rPr>
      </w:pPr>
      <w:r>
        <w:rPr>
          <w:rFonts w:ascii="黑体" w:eastAsia="黑体" w:hAnsi="黑体" w:cs="黑体" w:hint="eastAsia"/>
          <w:sz w:val="32"/>
          <w:szCs w:val="32"/>
        </w:rPr>
        <w:t>关于支出决算情况说明</w:t>
      </w:r>
    </w:p>
    <w:p w:rsidR="00271709" w:rsidRDefault="00271709" w:rsidP="00707609">
      <w:pPr>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2016</w:t>
      </w:r>
      <w:r w:rsidR="00846F66">
        <w:rPr>
          <w:rFonts w:ascii="仿宋_GB2312" w:eastAsia="仿宋_GB2312" w:hAnsi="宋体" w:cs="仿宋_GB2312" w:hint="eastAsia"/>
          <w:sz w:val="32"/>
          <w:szCs w:val="32"/>
        </w:rPr>
        <w:t>年度支出合计908.16万元，其中：基本支出588.01万元，占65</w:t>
      </w:r>
      <w:r>
        <w:rPr>
          <w:rFonts w:ascii="仿宋_GB2312" w:eastAsia="仿宋_GB2312" w:hAnsi="宋体" w:cs="仿宋_GB2312"/>
          <w:sz w:val="32"/>
          <w:szCs w:val="32"/>
        </w:rPr>
        <w:t>%</w:t>
      </w:r>
      <w:r w:rsidR="00846F66">
        <w:rPr>
          <w:rFonts w:ascii="仿宋_GB2312" w:eastAsia="仿宋_GB2312" w:hAnsi="宋体" w:cs="仿宋_GB2312" w:hint="eastAsia"/>
          <w:sz w:val="32"/>
          <w:szCs w:val="32"/>
        </w:rPr>
        <w:t>；项目支出320.15万元，占35</w:t>
      </w:r>
      <w:r>
        <w:rPr>
          <w:rFonts w:ascii="仿宋_GB2312" w:eastAsia="仿宋_GB2312" w:hAnsi="宋体" w:cs="仿宋_GB2312"/>
          <w:sz w:val="32"/>
          <w:szCs w:val="32"/>
        </w:rPr>
        <w:t>%</w:t>
      </w:r>
      <w:r>
        <w:rPr>
          <w:rFonts w:ascii="仿宋_GB2312" w:eastAsia="仿宋_GB2312" w:hAnsi="宋体" w:cs="仿宋_GB2312" w:hint="eastAsia"/>
          <w:sz w:val="32"/>
          <w:szCs w:val="32"/>
        </w:rPr>
        <w:t>。</w:t>
      </w:r>
    </w:p>
    <w:p w:rsidR="00271709" w:rsidRPr="002D543A" w:rsidRDefault="00271709" w:rsidP="002D543A">
      <w:pPr>
        <w:adjustRightInd w:val="0"/>
        <w:snapToGrid w:val="0"/>
        <w:spacing w:line="360" w:lineRule="auto"/>
        <w:jc w:val="center"/>
        <w:rPr>
          <w:rFonts w:ascii="宋体" w:cs="Times New Roman"/>
          <w:sz w:val="24"/>
          <w:szCs w:val="24"/>
        </w:rPr>
      </w:pPr>
      <w:r>
        <w:rPr>
          <w:rFonts w:ascii="宋体" w:hAnsi="宋体" w:cs="宋体" w:hint="eastAsia"/>
          <w:sz w:val="24"/>
          <w:szCs w:val="24"/>
        </w:rPr>
        <w:t>图</w:t>
      </w:r>
      <w:r>
        <w:rPr>
          <w:rFonts w:ascii="宋体" w:hAnsi="宋体" w:cs="宋体"/>
          <w:sz w:val="24"/>
          <w:szCs w:val="24"/>
        </w:rPr>
        <w:t>3</w:t>
      </w:r>
      <w:r>
        <w:rPr>
          <w:rFonts w:ascii="宋体" w:hAnsi="宋体" w:cs="宋体" w:hint="eastAsia"/>
          <w:sz w:val="24"/>
          <w:szCs w:val="24"/>
        </w:rPr>
        <w:t>：支出决算</w:t>
      </w:r>
    </w:p>
    <w:p w:rsidR="00271709" w:rsidRDefault="00271709" w:rsidP="00707609">
      <w:pPr>
        <w:numPr>
          <w:ilvl w:val="0"/>
          <w:numId w:val="6"/>
        </w:numPr>
        <w:adjustRightInd w:val="0"/>
        <w:snapToGrid w:val="0"/>
        <w:spacing w:line="360" w:lineRule="auto"/>
        <w:ind w:firstLineChars="200" w:firstLine="640"/>
        <w:outlineLvl w:val="1"/>
        <w:rPr>
          <w:rFonts w:ascii="黑体" w:eastAsia="黑体" w:hAnsi="黑体" w:cs="Times New Roman"/>
          <w:sz w:val="32"/>
          <w:szCs w:val="32"/>
        </w:rPr>
      </w:pPr>
      <w:r>
        <w:rPr>
          <w:rFonts w:ascii="黑体" w:eastAsia="黑体" w:hAnsi="黑体" w:cs="黑体" w:hint="eastAsia"/>
          <w:sz w:val="32"/>
          <w:szCs w:val="32"/>
        </w:rPr>
        <w:t>关于财政拨款收入支出决算总体情况说明</w:t>
      </w:r>
    </w:p>
    <w:p w:rsidR="00271709" w:rsidRDefault="00271709" w:rsidP="00707609">
      <w:pPr>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2016</w:t>
      </w:r>
      <w:r w:rsidR="00EF19CC">
        <w:rPr>
          <w:rFonts w:ascii="仿宋_GB2312" w:eastAsia="仿宋_GB2312" w:hAnsi="宋体" w:cs="仿宋_GB2312" w:hint="eastAsia"/>
          <w:sz w:val="32"/>
          <w:szCs w:val="32"/>
        </w:rPr>
        <w:t>年财政拨款收支总决算697.64</w:t>
      </w:r>
      <w:r>
        <w:rPr>
          <w:rFonts w:ascii="仿宋_GB2312" w:eastAsia="仿宋_GB2312" w:hAnsi="宋体" w:cs="仿宋_GB2312" w:hint="eastAsia"/>
          <w:sz w:val="32"/>
          <w:szCs w:val="32"/>
        </w:rPr>
        <w:t>万元。与</w:t>
      </w:r>
      <w:r>
        <w:rPr>
          <w:rFonts w:ascii="仿宋_GB2312" w:eastAsia="仿宋_GB2312" w:hAnsi="宋体" w:cs="仿宋_GB2312"/>
          <w:sz w:val="32"/>
          <w:szCs w:val="32"/>
        </w:rPr>
        <w:t>2015</w:t>
      </w:r>
      <w:r w:rsidR="00EF19CC">
        <w:rPr>
          <w:rFonts w:ascii="仿宋_GB2312" w:eastAsia="仿宋_GB2312" w:hAnsi="宋体" w:cs="仿宋_GB2312" w:hint="eastAsia"/>
          <w:sz w:val="32"/>
          <w:szCs w:val="32"/>
        </w:rPr>
        <w:t>年相比，财政拨款收、支各减少45.46万元，下降6</w:t>
      </w:r>
      <w:r>
        <w:rPr>
          <w:rFonts w:ascii="仿宋_GB2312" w:eastAsia="仿宋_GB2312" w:hAnsi="宋体" w:cs="仿宋_GB2312"/>
          <w:sz w:val="32"/>
          <w:szCs w:val="32"/>
        </w:rPr>
        <w:t>%</w:t>
      </w:r>
      <w:r>
        <w:rPr>
          <w:rFonts w:ascii="仿宋_GB2312" w:eastAsia="仿宋_GB2312" w:hAnsi="宋体" w:cs="仿宋_GB2312" w:hint="eastAsia"/>
          <w:sz w:val="32"/>
          <w:szCs w:val="32"/>
        </w:rPr>
        <w:t>。</w:t>
      </w:r>
    </w:p>
    <w:p w:rsidR="00271709" w:rsidRDefault="00271709">
      <w:pPr>
        <w:adjustRightInd w:val="0"/>
        <w:snapToGrid w:val="0"/>
        <w:spacing w:line="360" w:lineRule="auto"/>
        <w:jc w:val="center"/>
        <w:rPr>
          <w:rFonts w:ascii="宋体" w:cs="Times New Roman"/>
          <w:sz w:val="24"/>
          <w:szCs w:val="24"/>
        </w:rPr>
      </w:pPr>
      <w:r>
        <w:rPr>
          <w:rFonts w:ascii="宋体" w:hAnsi="宋体" w:cs="宋体" w:hint="eastAsia"/>
          <w:sz w:val="24"/>
          <w:szCs w:val="24"/>
        </w:rPr>
        <w:t>图</w:t>
      </w:r>
      <w:r>
        <w:rPr>
          <w:rFonts w:ascii="宋体" w:hAnsi="宋体" w:cs="宋体"/>
          <w:sz w:val="24"/>
          <w:szCs w:val="24"/>
        </w:rPr>
        <w:t>4</w:t>
      </w:r>
      <w:r>
        <w:rPr>
          <w:rFonts w:ascii="宋体" w:hAnsi="宋体" w:cs="宋体" w:hint="eastAsia"/>
          <w:sz w:val="24"/>
          <w:szCs w:val="24"/>
        </w:rPr>
        <w:t>：财政拨款收、支决算总计变动情况</w:t>
      </w:r>
    </w:p>
    <w:p w:rsidR="00271709" w:rsidRPr="002D543A" w:rsidRDefault="00271709" w:rsidP="002D543A">
      <w:pPr>
        <w:adjustRightInd w:val="0"/>
        <w:snapToGrid w:val="0"/>
        <w:spacing w:line="360" w:lineRule="auto"/>
        <w:jc w:val="center"/>
        <w:rPr>
          <w:rFonts w:ascii="宋体" w:cs="Times New Roman"/>
          <w:sz w:val="24"/>
          <w:szCs w:val="24"/>
        </w:rPr>
      </w:pPr>
      <w:r>
        <w:rPr>
          <w:rFonts w:ascii="宋体" w:hAnsi="宋体" w:cs="宋体" w:hint="eastAsia"/>
          <w:sz w:val="24"/>
          <w:szCs w:val="24"/>
        </w:rPr>
        <w:t>（单位：万元）</w:t>
      </w:r>
    </w:p>
    <w:p w:rsidR="00271709" w:rsidRDefault="00271709" w:rsidP="00707609">
      <w:pPr>
        <w:numPr>
          <w:ilvl w:val="0"/>
          <w:numId w:val="6"/>
        </w:numPr>
        <w:adjustRightInd w:val="0"/>
        <w:snapToGrid w:val="0"/>
        <w:spacing w:line="360" w:lineRule="auto"/>
        <w:ind w:firstLineChars="200" w:firstLine="640"/>
        <w:outlineLvl w:val="1"/>
        <w:rPr>
          <w:rFonts w:ascii="黑体" w:eastAsia="黑体" w:hAnsi="黑体" w:cs="Times New Roman"/>
          <w:sz w:val="32"/>
          <w:szCs w:val="32"/>
        </w:rPr>
      </w:pPr>
      <w:r>
        <w:rPr>
          <w:rFonts w:ascii="黑体" w:eastAsia="黑体" w:hAnsi="黑体" w:cs="黑体" w:hint="eastAsia"/>
          <w:sz w:val="32"/>
          <w:szCs w:val="32"/>
        </w:rPr>
        <w:t>关于一般公共预算财政拨款支出决算情况说明</w:t>
      </w:r>
    </w:p>
    <w:p w:rsidR="00271709" w:rsidRDefault="00271709" w:rsidP="00707609">
      <w:pPr>
        <w:numPr>
          <w:ilvl w:val="0"/>
          <w:numId w:val="7"/>
        </w:numPr>
        <w:adjustRightInd w:val="0"/>
        <w:snapToGrid w:val="0"/>
        <w:spacing w:line="360" w:lineRule="auto"/>
        <w:ind w:firstLineChars="200" w:firstLine="640"/>
        <w:rPr>
          <w:rFonts w:ascii="楷体_GB2312" w:eastAsia="楷体_GB2312" w:hAnsi="楷体_GB2312" w:cs="Times New Roman"/>
          <w:sz w:val="32"/>
          <w:szCs w:val="32"/>
        </w:rPr>
      </w:pPr>
      <w:r>
        <w:rPr>
          <w:rFonts w:ascii="楷体_GB2312" w:eastAsia="楷体_GB2312" w:hAnsi="楷体_GB2312" w:cs="楷体_GB2312" w:hint="eastAsia"/>
          <w:sz w:val="32"/>
          <w:szCs w:val="32"/>
        </w:rPr>
        <w:t>财政拨款支出决算总体情况。</w:t>
      </w:r>
    </w:p>
    <w:p w:rsidR="00271709" w:rsidRDefault="00271709" w:rsidP="00707609">
      <w:pPr>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2016</w:t>
      </w:r>
      <w:r w:rsidR="00FA5F54">
        <w:rPr>
          <w:rFonts w:ascii="仿宋_GB2312" w:eastAsia="仿宋_GB2312" w:hAnsi="宋体" w:cs="仿宋_GB2312" w:hint="eastAsia"/>
          <w:sz w:val="32"/>
          <w:szCs w:val="32"/>
        </w:rPr>
        <w:t>年一般公共预算财政拨款支出697.64万元，占支出合计的70</w:t>
      </w:r>
      <w:r>
        <w:rPr>
          <w:rFonts w:ascii="仿宋_GB2312" w:eastAsia="仿宋_GB2312" w:hAnsi="宋体" w:cs="仿宋_GB2312"/>
          <w:sz w:val="32"/>
          <w:szCs w:val="32"/>
        </w:rPr>
        <w:t>%</w:t>
      </w:r>
      <w:r>
        <w:rPr>
          <w:rFonts w:ascii="仿宋_GB2312" w:eastAsia="仿宋_GB2312" w:hAnsi="宋体" w:cs="仿宋_GB2312" w:hint="eastAsia"/>
          <w:sz w:val="32"/>
          <w:szCs w:val="32"/>
        </w:rPr>
        <w:t>。与</w:t>
      </w:r>
      <w:r>
        <w:rPr>
          <w:rFonts w:ascii="仿宋_GB2312" w:eastAsia="仿宋_GB2312" w:hAnsi="宋体" w:cs="仿宋_GB2312"/>
          <w:sz w:val="32"/>
          <w:szCs w:val="32"/>
        </w:rPr>
        <w:t>2015</w:t>
      </w:r>
      <w:r w:rsidR="00FA5F54">
        <w:rPr>
          <w:rFonts w:ascii="仿宋_GB2312" w:eastAsia="仿宋_GB2312" w:hAnsi="宋体" w:cs="仿宋_GB2312" w:hint="eastAsia"/>
          <w:sz w:val="32"/>
          <w:szCs w:val="32"/>
        </w:rPr>
        <w:t>年相比，一般公共预算财政拨款支出减少45.46万元，下降6</w:t>
      </w:r>
      <w:r>
        <w:rPr>
          <w:rFonts w:ascii="仿宋_GB2312" w:eastAsia="仿宋_GB2312" w:hAnsi="宋体" w:cs="仿宋_GB2312"/>
          <w:sz w:val="32"/>
          <w:szCs w:val="32"/>
        </w:rPr>
        <w:t>%</w:t>
      </w:r>
      <w:r>
        <w:rPr>
          <w:rFonts w:ascii="仿宋_GB2312" w:eastAsia="仿宋_GB2312" w:hAnsi="宋体" w:cs="仿宋_GB2312" w:hint="eastAsia"/>
          <w:sz w:val="32"/>
          <w:szCs w:val="32"/>
        </w:rPr>
        <w:t>。</w:t>
      </w:r>
    </w:p>
    <w:p w:rsidR="00271709" w:rsidRDefault="00271709">
      <w:pPr>
        <w:adjustRightInd w:val="0"/>
        <w:snapToGrid w:val="0"/>
        <w:spacing w:line="360" w:lineRule="auto"/>
        <w:jc w:val="center"/>
        <w:rPr>
          <w:rFonts w:ascii="宋体" w:cs="Times New Roman"/>
          <w:sz w:val="24"/>
          <w:szCs w:val="24"/>
        </w:rPr>
      </w:pPr>
      <w:r>
        <w:rPr>
          <w:rFonts w:ascii="宋体" w:hAnsi="宋体" w:cs="宋体" w:hint="eastAsia"/>
          <w:sz w:val="24"/>
          <w:szCs w:val="24"/>
        </w:rPr>
        <w:lastRenderedPageBreak/>
        <w:t>图</w:t>
      </w:r>
      <w:r>
        <w:rPr>
          <w:rFonts w:ascii="宋体" w:hAnsi="宋体" w:cs="宋体"/>
          <w:sz w:val="24"/>
          <w:szCs w:val="24"/>
        </w:rPr>
        <w:t>5</w:t>
      </w:r>
      <w:r>
        <w:rPr>
          <w:rFonts w:ascii="宋体" w:hAnsi="宋体" w:cs="宋体" w:hint="eastAsia"/>
          <w:sz w:val="24"/>
          <w:szCs w:val="24"/>
        </w:rPr>
        <w:t>：财政拨款支出决算变动情况</w:t>
      </w:r>
    </w:p>
    <w:p w:rsidR="00271709" w:rsidRPr="002D543A" w:rsidRDefault="00271709" w:rsidP="002D543A">
      <w:pPr>
        <w:adjustRightInd w:val="0"/>
        <w:snapToGrid w:val="0"/>
        <w:spacing w:line="360" w:lineRule="auto"/>
        <w:jc w:val="center"/>
        <w:rPr>
          <w:rFonts w:ascii="宋体" w:cs="Times New Roman"/>
          <w:sz w:val="24"/>
          <w:szCs w:val="24"/>
        </w:rPr>
      </w:pPr>
      <w:r>
        <w:rPr>
          <w:rFonts w:ascii="宋体" w:hAnsi="宋体" w:cs="宋体" w:hint="eastAsia"/>
          <w:sz w:val="24"/>
          <w:szCs w:val="24"/>
        </w:rPr>
        <w:t>（单位：万元）</w:t>
      </w:r>
    </w:p>
    <w:p w:rsidR="00271709" w:rsidRDefault="00271709" w:rsidP="00707609">
      <w:pPr>
        <w:numPr>
          <w:ilvl w:val="0"/>
          <w:numId w:val="7"/>
        </w:numPr>
        <w:adjustRightInd w:val="0"/>
        <w:snapToGrid w:val="0"/>
        <w:spacing w:line="360" w:lineRule="auto"/>
        <w:ind w:firstLineChars="200" w:firstLine="640"/>
        <w:rPr>
          <w:rFonts w:ascii="楷体_GB2312" w:eastAsia="楷体_GB2312" w:hAnsi="楷体_GB2312" w:cs="Times New Roman"/>
          <w:sz w:val="32"/>
          <w:szCs w:val="32"/>
        </w:rPr>
      </w:pPr>
      <w:r>
        <w:rPr>
          <w:rFonts w:ascii="楷体_GB2312" w:eastAsia="楷体_GB2312" w:hAnsi="楷体_GB2312" w:cs="楷体_GB2312" w:hint="eastAsia"/>
          <w:sz w:val="32"/>
          <w:szCs w:val="32"/>
        </w:rPr>
        <w:t>财政拨款支出决算结构情况。</w:t>
      </w:r>
    </w:p>
    <w:p w:rsidR="00271709" w:rsidRDefault="00271709" w:rsidP="00707609">
      <w:pPr>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2016</w:t>
      </w:r>
      <w:r w:rsidR="007D2503">
        <w:rPr>
          <w:rFonts w:ascii="仿宋_GB2312" w:eastAsia="仿宋_GB2312" w:hAnsi="宋体" w:cs="仿宋_GB2312" w:hint="eastAsia"/>
          <w:sz w:val="32"/>
          <w:szCs w:val="32"/>
        </w:rPr>
        <w:t>年度一般公共预算财政拨款支出588.01</w:t>
      </w:r>
      <w:r>
        <w:rPr>
          <w:rFonts w:ascii="仿宋_GB2312" w:eastAsia="仿宋_GB2312" w:hAnsi="宋体" w:cs="仿宋_GB2312" w:hint="eastAsia"/>
          <w:sz w:val="32"/>
          <w:szCs w:val="32"/>
        </w:rPr>
        <w:t>万元，主要用于以下方面：</w:t>
      </w:r>
      <w:r w:rsidR="007D2503">
        <w:rPr>
          <w:rFonts w:ascii="仿宋_GB2312" w:eastAsia="仿宋_GB2312" w:hAnsi="宋体" w:cs="仿宋_GB2312" w:hint="eastAsia"/>
          <w:b/>
          <w:bCs/>
          <w:sz w:val="32"/>
          <w:szCs w:val="32"/>
        </w:rPr>
        <w:t>人员</w:t>
      </w:r>
      <w:r w:rsidR="00252C72">
        <w:rPr>
          <w:rFonts w:ascii="仿宋_GB2312" w:eastAsia="仿宋_GB2312" w:hAnsi="宋体" w:cs="仿宋_GB2312" w:hint="eastAsia"/>
          <w:sz w:val="32"/>
          <w:szCs w:val="32"/>
        </w:rPr>
        <w:t>支出453.44万元，占77</w:t>
      </w:r>
      <w:r>
        <w:rPr>
          <w:rFonts w:ascii="仿宋_GB2312" w:eastAsia="仿宋_GB2312" w:hAnsi="宋体" w:cs="仿宋_GB2312"/>
          <w:sz w:val="32"/>
          <w:szCs w:val="32"/>
        </w:rPr>
        <w:t>%</w:t>
      </w:r>
      <w:r>
        <w:rPr>
          <w:rFonts w:ascii="仿宋_GB2312" w:eastAsia="仿宋_GB2312" w:hAnsi="宋体" w:cs="仿宋_GB2312" w:hint="eastAsia"/>
          <w:sz w:val="32"/>
          <w:szCs w:val="32"/>
        </w:rPr>
        <w:t>；</w:t>
      </w:r>
      <w:r w:rsidR="00252C72">
        <w:rPr>
          <w:rFonts w:ascii="仿宋_GB2312" w:eastAsia="仿宋_GB2312" w:hAnsi="宋体" w:cs="仿宋_GB2312" w:hint="eastAsia"/>
          <w:b/>
          <w:bCs/>
          <w:sz w:val="32"/>
          <w:szCs w:val="32"/>
        </w:rPr>
        <w:t>公用经费</w:t>
      </w:r>
      <w:r>
        <w:rPr>
          <w:rFonts w:ascii="仿宋_GB2312" w:eastAsia="仿宋_GB2312" w:hAnsi="宋体" w:cs="仿宋_GB2312" w:hint="eastAsia"/>
          <w:sz w:val="32"/>
          <w:szCs w:val="32"/>
        </w:rPr>
        <w:t>支出</w:t>
      </w:r>
      <w:r w:rsidR="00252C72">
        <w:rPr>
          <w:rFonts w:ascii="仿宋_GB2312" w:eastAsia="仿宋_GB2312" w:hAnsi="宋体" w:cs="仿宋_GB2312" w:hint="eastAsia"/>
          <w:sz w:val="32"/>
          <w:szCs w:val="32"/>
        </w:rPr>
        <w:t>134.57万元，占23</w:t>
      </w:r>
      <w:r>
        <w:rPr>
          <w:rFonts w:ascii="仿宋_GB2312" w:eastAsia="仿宋_GB2312" w:hAnsi="宋体" w:cs="仿宋_GB2312"/>
          <w:sz w:val="32"/>
          <w:szCs w:val="32"/>
        </w:rPr>
        <w:t>%</w:t>
      </w:r>
      <w:r>
        <w:rPr>
          <w:rFonts w:ascii="仿宋_GB2312" w:eastAsia="仿宋_GB2312" w:hAnsi="宋体" w:cs="仿宋_GB2312" w:hint="eastAsia"/>
          <w:sz w:val="32"/>
          <w:szCs w:val="32"/>
        </w:rPr>
        <w:t>。</w:t>
      </w:r>
    </w:p>
    <w:p w:rsidR="00271709" w:rsidRPr="002D543A" w:rsidRDefault="00271709" w:rsidP="002D543A">
      <w:pPr>
        <w:adjustRightInd w:val="0"/>
        <w:snapToGrid w:val="0"/>
        <w:spacing w:line="360" w:lineRule="auto"/>
        <w:jc w:val="center"/>
        <w:rPr>
          <w:rFonts w:ascii="宋体" w:cs="Times New Roman"/>
          <w:sz w:val="24"/>
          <w:szCs w:val="24"/>
        </w:rPr>
      </w:pPr>
      <w:r>
        <w:rPr>
          <w:rFonts w:ascii="宋体" w:hAnsi="宋体" w:cs="宋体" w:hint="eastAsia"/>
          <w:sz w:val="24"/>
          <w:szCs w:val="24"/>
        </w:rPr>
        <w:t>图</w:t>
      </w:r>
      <w:r>
        <w:rPr>
          <w:rFonts w:ascii="宋体" w:hAnsi="宋体" w:cs="宋体"/>
          <w:sz w:val="24"/>
          <w:szCs w:val="24"/>
        </w:rPr>
        <w:t>6</w:t>
      </w:r>
      <w:r>
        <w:rPr>
          <w:rFonts w:ascii="宋体" w:hAnsi="宋体" w:cs="宋体" w:hint="eastAsia"/>
          <w:sz w:val="24"/>
          <w:szCs w:val="24"/>
        </w:rPr>
        <w:t>：财政拨款支出决算结构</w:t>
      </w:r>
    </w:p>
    <w:p w:rsidR="00271709" w:rsidRDefault="00271709" w:rsidP="00707609">
      <w:pPr>
        <w:numPr>
          <w:ilvl w:val="0"/>
          <w:numId w:val="7"/>
        </w:numPr>
        <w:adjustRightInd w:val="0"/>
        <w:snapToGrid w:val="0"/>
        <w:spacing w:line="360" w:lineRule="auto"/>
        <w:ind w:firstLineChars="200" w:firstLine="640"/>
        <w:rPr>
          <w:rFonts w:ascii="楷体_GB2312" w:eastAsia="楷体_GB2312" w:hAnsi="楷体_GB2312" w:cs="Times New Roman"/>
          <w:sz w:val="32"/>
          <w:szCs w:val="32"/>
        </w:rPr>
      </w:pPr>
      <w:r>
        <w:rPr>
          <w:rFonts w:ascii="楷体_GB2312" w:eastAsia="楷体_GB2312" w:hAnsi="楷体_GB2312" w:cs="楷体_GB2312" w:hint="eastAsia"/>
          <w:sz w:val="32"/>
          <w:szCs w:val="32"/>
        </w:rPr>
        <w:t>财政拨款支出决算具体情况。</w:t>
      </w:r>
    </w:p>
    <w:p w:rsidR="00271709" w:rsidRPr="00455529" w:rsidRDefault="00271709" w:rsidP="00455529">
      <w:pPr>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2016</w:t>
      </w:r>
      <w:r w:rsidR="00252C72">
        <w:rPr>
          <w:rFonts w:ascii="仿宋_GB2312" w:eastAsia="仿宋_GB2312" w:hAnsi="宋体" w:cs="仿宋_GB2312" w:hint="eastAsia"/>
          <w:sz w:val="32"/>
          <w:szCs w:val="32"/>
        </w:rPr>
        <w:t>年度一般公共预算财政拨款支出年初预算为584.7万元，支出决算为</w:t>
      </w:r>
      <w:r w:rsidR="004923F6">
        <w:rPr>
          <w:rFonts w:ascii="仿宋_GB2312" w:eastAsia="仿宋_GB2312" w:hAnsi="宋体" w:cs="仿宋_GB2312" w:hint="eastAsia"/>
          <w:sz w:val="32"/>
          <w:szCs w:val="32"/>
        </w:rPr>
        <w:t>697.6</w:t>
      </w:r>
      <w:r w:rsidR="00252C72">
        <w:rPr>
          <w:rFonts w:ascii="仿宋_GB2312" w:eastAsia="仿宋_GB2312" w:hAnsi="宋体" w:cs="仿宋_GB2312" w:hint="eastAsia"/>
          <w:sz w:val="32"/>
          <w:szCs w:val="32"/>
        </w:rPr>
        <w:t>万元，完成年初预算的</w:t>
      </w:r>
      <w:r w:rsidR="004923F6">
        <w:rPr>
          <w:rFonts w:ascii="仿宋_GB2312" w:eastAsia="仿宋_GB2312" w:hAnsi="宋体" w:cs="仿宋_GB2312" w:hint="eastAsia"/>
          <w:sz w:val="32"/>
          <w:szCs w:val="32"/>
        </w:rPr>
        <w:t>119</w:t>
      </w:r>
      <w:r>
        <w:rPr>
          <w:rFonts w:ascii="仿宋_GB2312" w:eastAsia="仿宋_GB2312" w:hAnsi="宋体" w:cs="仿宋_GB2312"/>
          <w:sz w:val="32"/>
          <w:szCs w:val="32"/>
        </w:rPr>
        <w:t>%</w:t>
      </w:r>
      <w:r w:rsidR="00006EAE">
        <w:rPr>
          <w:rFonts w:ascii="仿宋_GB2312" w:eastAsia="仿宋_GB2312" w:hAnsi="宋体" w:cs="仿宋_GB2312" w:hint="eastAsia"/>
          <w:sz w:val="32"/>
          <w:szCs w:val="32"/>
        </w:rPr>
        <w:t>。决算数大于预算数的主要原因：2016环境保</w:t>
      </w:r>
      <w:r w:rsidR="00CC100B">
        <w:rPr>
          <w:rFonts w:ascii="仿宋_GB2312" w:eastAsia="仿宋_GB2312" w:hAnsi="宋体" w:cs="仿宋_GB2312" w:hint="eastAsia"/>
          <w:sz w:val="32"/>
          <w:szCs w:val="32"/>
        </w:rPr>
        <w:t>护工作的开展，新增投入人工、机械、物资等支出</w:t>
      </w:r>
      <w:r w:rsidR="00C45768">
        <w:rPr>
          <w:rFonts w:ascii="仿宋_GB2312" w:eastAsia="仿宋_GB2312" w:hAnsi="宋体" w:cs="仿宋_GB2312" w:hint="eastAsia"/>
          <w:sz w:val="32"/>
          <w:szCs w:val="32"/>
        </w:rPr>
        <w:t>。</w:t>
      </w:r>
    </w:p>
    <w:p w:rsidR="00271709" w:rsidRDefault="00271709" w:rsidP="00707609">
      <w:pPr>
        <w:numPr>
          <w:ilvl w:val="0"/>
          <w:numId w:val="6"/>
        </w:numPr>
        <w:adjustRightInd w:val="0"/>
        <w:snapToGrid w:val="0"/>
        <w:spacing w:line="360" w:lineRule="auto"/>
        <w:ind w:firstLineChars="200" w:firstLine="640"/>
        <w:outlineLvl w:val="1"/>
        <w:rPr>
          <w:rFonts w:ascii="黑体" w:eastAsia="黑体" w:hAnsi="黑体" w:cs="Times New Roman"/>
          <w:sz w:val="32"/>
          <w:szCs w:val="32"/>
        </w:rPr>
      </w:pPr>
      <w:r>
        <w:rPr>
          <w:rFonts w:ascii="黑体" w:eastAsia="黑体" w:hAnsi="黑体" w:cs="黑体" w:hint="eastAsia"/>
          <w:sz w:val="32"/>
          <w:szCs w:val="32"/>
        </w:rPr>
        <w:t>关于一般公共预算财政拨款基本支出决算情况说明</w:t>
      </w:r>
    </w:p>
    <w:p w:rsidR="00271709" w:rsidRDefault="00271709" w:rsidP="00707609">
      <w:pPr>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2016</w:t>
      </w:r>
      <w:r w:rsidR="004244D2">
        <w:rPr>
          <w:rFonts w:ascii="仿宋_GB2312" w:eastAsia="仿宋_GB2312" w:hAnsi="宋体" w:cs="仿宋_GB2312" w:hint="eastAsia"/>
          <w:sz w:val="32"/>
          <w:szCs w:val="32"/>
        </w:rPr>
        <w:t>年一般公共预算财政拨款基本支出588.01</w:t>
      </w:r>
      <w:r>
        <w:rPr>
          <w:rFonts w:ascii="仿宋_GB2312" w:eastAsia="仿宋_GB2312" w:hAnsi="宋体" w:cs="仿宋_GB2312" w:hint="eastAsia"/>
          <w:sz w:val="32"/>
          <w:szCs w:val="32"/>
        </w:rPr>
        <w:t>万元，其中：</w:t>
      </w:r>
      <w:r w:rsidR="004244D2">
        <w:rPr>
          <w:rFonts w:ascii="仿宋_GB2312" w:eastAsia="仿宋_GB2312" w:hAnsi="Times New Roman" w:cs="仿宋_GB2312" w:hint="eastAsia"/>
          <w:spacing w:val="-1"/>
          <w:kern w:val="0"/>
          <w:sz w:val="32"/>
          <w:szCs w:val="32"/>
        </w:rPr>
        <w:t>人员经费453.44</w:t>
      </w:r>
      <w:r>
        <w:rPr>
          <w:rFonts w:ascii="仿宋_GB2312" w:eastAsia="仿宋_GB2312" w:hAnsi="Times New Roman" w:cs="仿宋_GB2312" w:hint="eastAsia"/>
          <w:spacing w:val="-1"/>
          <w:kern w:val="0"/>
          <w:sz w:val="32"/>
          <w:szCs w:val="32"/>
        </w:rPr>
        <w:t>万元</w:t>
      </w:r>
      <w:r w:rsidR="00C24781">
        <w:rPr>
          <w:rFonts w:ascii="仿宋_GB2312" w:eastAsia="仿宋_GB2312" w:hAnsi="宋体" w:cs="仿宋_GB2312" w:hint="eastAsia"/>
          <w:sz w:val="32"/>
          <w:szCs w:val="32"/>
        </w:rPr>
        <w:t>，主要包括：基本工资、津贴补贴、伙食补助费、绩效工资、奖金、社保</w:t>
      </w:r>
      <w:r w:rsidR="009A6BF6">
        <w:rPr>
          <w:rFonts w:ascii="仿宋_GB2312" w:eastAsia="仿宋_GB2312" w:hAnsi="宋体" w:cs="仿宋_GB2312" w:hint="eastAsia"/>
          <w:sz w:val="32"/>
          <w:szCs w:val="32"/>
        </w:rPr>
        <w:t>缴</w:t>
      </w:r>
      <w:r w:rsidR="00C24781">
        <w:rPr>
          <w:rFonts w:ascii="仿宋_GB2312" w:eastAsia="仿宋_GB2312" w:hAnsi="宋体" w:cs="仿宋_GB2312" w:hint="eastAsia"/>
          <w:sz w:val="32"/>
          <w:szCs w:val="32"/>
        </w:rPr>
        <w:t>费</w:t>
      </w:r>
      <w:r w:rsidR="009A6BF6">
        <w:rPr>
          <w:rFonts w:ascii="仿宋_GB2312" w:eastAsia="仿宋_GB2312" w:hAnsi="宋体" w:cs="仿宋_GB2312" w:hint="eastAsia"/>
          <w:sz w:val="32"/>
          <w:szCs w:val="32"/>
        </w:rPr>
        <w:t>、机关事业单位基本养老保险缴费、其他工资福利支出、住房公积金、其他对个人和家庭补助支出等</w:t>
      </w:r>
      <w:r>
        <w:rPr>
          <w:rFonts w:ascii="仿宋_GB2312" w:eastAsia="仿宋_GB2312" w:hAnsi="宋体" w:cs="仿宋_GB2312" w:hint="eastAsia"/>
          <w:sz w:val="32"/>
          <w:szCs w:val="32"/>
        </w:rPr>
        <w:t>；</w:t>
      </w:r>
      <w:r>
        <w:rPr>
          <w:rFonts w:ascii="仿宋_GB2312" w:eastAsia="仿宋_GB2312" w:hAnsi="Times New Roman" w:cs="仿宋_GB2312" w:hint="eastAsia"/>
          <w:b/>
          <w:bCs/>
          <w:spacing w:val="-1"/>
          <w:kern w:val="0"/>
          <w:sz w:val="32"/>
          <w:szCs w:val="32"/>
        </w:rPr>
        <w:t>公用经费</w:t>
      </w:r>
      <w:r w:rsidR="004244D2">
        <w:rPr>
          <w:rFonts w:ascii="仿宋_GB2312" w:eastAsia="仿宋_GB2312" w:hAnsi="Times New Roman" w:cs="仿宋_GB2312" w:hint="eastAsia"/>
          <w:spacing w:val="-2"/>
          <w:kern w:val="0"/>
          <w:sz w:val="32"/>
          <w:szCs w:val="32"/>
        </w:rPr>
        <w:t>13</w:t>
      </w:r>
      <w:r w:rsidR="00644F17">
        <w:rPr>
          <w:rFonts w:ascii="仿宋_GB2312" w:eastAsia="仿宋_GB2312" w:hAnsi="Times New Roman" w:cs="仿宋_GB2312" w:hint="eastAsia"/>
          <w:spacing w:val="-2"/>
          <w:kern w:val="0"/>
          <w:sz w:val="32"/>
          <w:szCs w:val="32"/>
        </w:rPr>
        <w:t>4.57</w:t>
      </w:r>
      <w:r>
        <w:rPr>
          <w:rFonts w:ascii="仿宋_GB2312" w:eastAsia="仿宋_GB2312" w:hAnsi="Times New Roman" w:cs="仿宋_GB2312" w:hint="eastAsia"/>
          <w:spacing w:val="-2"/>
          <w:kern w:val="0"/>
          <w:sz w:val="32"/>
          <w:szCs w:val="32"/>
        </w:rPr>
        <w:t>万元</w:t>
      </w:r>
      <w:r w:rsidR="00C24781">
        <w:rPr>
          <w:rFonts w:ascii="仿宋_GB2312" w:eastAsia="仿宋_GB2312" w:hAnsi="宋体" w:cs="仿宋_GB2312" w:hint="eastAsia"/>
          <w:sz w:val="32"/>
          <w:szCs w:val="32"/>
        </w:rPr>
        <w:t>，主要包括：办公费、印刷费、电费、差旅费、维修费、会议费、培训费、劳务费、其他商品和服务支出等</w:t>
      </w:r>
      <w:r>
        <w:rPr>
          <w:rFonts w:ascii="仿宋_GB2312" w:eastAsia="仿宋_GB2312" w:hAnsi="宋体" w:cs="仿宋_GB2312" w:hint="eastAsia"/>
          <w:sz w:val="32"/>
          <w:szCs w:val="32"/>
        </w:rPr>
        <w:t>。</w:t>
      </w:r>
    </w:p>
    <w:p w:rsidR="00271709" w:rsidRDefault="00271709" w:rsidP="00707609">
      <w:pPr>
        <w:numPr>
          <w:ilvl w:val="0"/>
          <w:numId w:val="6"/>
        </w:numPr>
        <w:adjustRightInd w:val="0"/>
        <w:snapToGrid w:val="0"/>
        <w:spacing w:line="360" w:lineRule="auto"/>
        <w:ind w:firstLineChars="200" w:firstLine="640"/>
        <w:outlineLvl w:val="1"/>
        <w:rPr>
          <w:rFonts w:ascii="黑体" w:eastAsia="黑体" w:hAnsi="黑体" w:cs="Times New Roman"/>
          <w:sz w:val="32"/>
          <w:szCs w:val="32"/>
        </w:rPr>
      </w:pPr>
      <w:r>
        <w:rPr>
          <w:rFonts w:ascii="黑体" w:eastAsia="黑体" w:hAnsi="黑体" w:cs="黑体" w:hint="eastAsia"/>
          <w:sz w:val="32"/>
          <w:szCs w:val="32"/>
        </w:rPr>
        <w:t>关于一般公共预算财政拨款“三公”经费支出决算情况说明</w:t>
      </w:r>
    </w:p>
    <w:p w:rsidR="00271709" w:rsidRDefault="00271709" w:rsidP="00707609">
      <w:pPr>
        <w:numPr>
          <w:ilvl w:val="0"/>
          <w:numId w:val="9"/>
        </w:numPr>
        <w:kinsoku w:val="0"/>
        <w:overflowPunct w:val="0"/>
        <w:autoSpaceDE w:val="0"/>
        <w:autoSpaceDN w:val="0"/>
        <w:adjustRightInd w:val="0"/>
        <w:snapToGrid w:val="0"/>
        <w:spacing w:line="360" w:lineRule="auto"/>
        <w:ind w:firstLineChars="200" w:firstLine="640"/>
        <w:rPr>
          <w:rFonts w:ascii="楷体_GB2312" w:eastAsia="楷体_GB2312" w:hAnsi="楷体_GB2312" w:cs="Times New Roman"/>
          <w:sz w:val="32"/>
          <w:szCs w:val="32"/>
        </w:rPr>
      </w:pPr>
      <w:r>
        <w:rPr>
          <w:rFonts w:ascii="楷体_GB2312" w:eastAsia="楷体_GB2312" w:hAnsi="楷体_GB2312" w:cs="楷体_GB2312" w:hint="eastAsia"/>
          <w:sz w:val="32"/>
          <w:szCs w:val="32"/>
        </w:rPr>
        <w:t>“三公”经费财政拨款支出决算总体情况说明。</w:t>
      </w:r>
    </w:p>
    <w:p w:rsidR="00271709" w:rsidRDefault="00271709" w:rsidP="00707609">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lastRenderedPageBreak/>
        <w:t>2016</w:t>
      </w:r>
      <w:r w:rsidR="00644F17">
        <w:rPr>
          <w:rFonts w:ascii="仿宋_GB2312" w:eastAsia="仿宋_GB2312" w:hAnsi="宋体" w:cs="仿宋_GB2312" w:hint="eastAsia"/>
          <w:sz w:val="32"/>
          <w:szCs w:val="32"/>
        </w:rPr>
        <w:t>年度“三公”经费财政拨款支出预算为6.82万元，支出决算为9.8万元，完成预算的144</w:t>
      </w:r>
      <w:r>
        <w:rPr>
          <w:rFonts w:ascii="仿宋_GB2312" w:eastAsia="仿宋_GB2312" w:hAnsi="宋体" w:cs="仿宋_GB2312"/>
          <w:sz w:val="32"/>
          <w:szCs w:val="32"/>
        </w:rPr>
        <w:t>%</w:t>
      </w:r>
      <w:r w:rsidR="00644F17">
        <w:rPr>
          <w:rFonts w:ascii="仿宋_GB2312" w:eastAsia="仿宋_GB2312" w:hAnsi="宋体" w:cs="仿宋_GB2312" w:hint="eastAsia"/>
          <w:sz w:val="32"/>
          <w:szCs w:val="32"/>
        </w:rPr>
        <w:t>，其中：公务用车购置及运行费支出决算为9.27</w:t>
      </w:r>
      <w:r w:rsidR="00285866">
        <w:rPr>
          <w:rFonts w:ascii="仿宋_GB2312" w:eastAsia="仿宋_GB2312" w:hAnsi="宋体" w:cs="仿宋_GB2312" w:hint="eastAsia"/>
          <w:sz w:val="32"/>
          <w:szCs w:val="32"/>
        </w:rPr>
        <w:t>万元，完成预算的155</w:t>
      </w:r>
      <w:r>
        <w:rPr>
          <w:rFonts w:ascii="仿宋_GB2312" w:eastAsia="仿宋_GB2312" w:hAnsi="宋体" w:cs="仿宋_GB2312"/>
          <w:sz w:val="32"/>
          <w:szCs w:val="32"/>
        </w:rPr>
        <w:t>%</w:t>
      </w:r>
      <w:r w:rsidR="00285866">
        <w:rPr>
          <w:rFonts w:ascii="仿宋_GB2312" w:eastAsia="仿宋_GB2312" w:hAnsi="宋体" w:cs="仿宋_GB2312" w:hint="eastAsia"/>
          <w:sz w:val="32"/>
          <w:szCs w:val="32"/>
        </w:rPr>
        <w:t>；公务接待费支出决算为0.53万元，完成预算的</w:t>
      </w:r>
      <w:r w:rsidR="00252638">
        <w:rPr>
          <w:rFonts w:ascii="仿宋_GB2312" w:eastAsia="仿宋_GB2312" w:hAnsi="宋体" w:cs="仿宋_GB2312" w:hint="eastAsia"/>
          <w:sz w:val="32"/>
          <w:szCs w:val="32"/>
        </w:rPr>
        <w:t>6</w:t>
      </w:r>
      <w:r w:rsidR="00285866">
        <w:rPr>
          <w:rFonts w:ascii="仿宋_GB2312" w:eastAsia="仿宋_GB2312" w:hAnsi="宋体" w:cs="仿宋_GB2312" w:hint="eastAsia"/>
          <w:sz w:val="32"/>
          <w:szCs w:val="32"/>
        </w:rPr>
        <w:t>5</w:t>
      </w:r>
      <w:r>
        <w:rPr>
          <w:rFonts w:ascii="仿宋_GB2312" w:eastAsia="仿宋_GB2312" w:hAnsi="宋体" w:cs="仿宋_GB2312"/>
          <w:sz w:val="32"/>
          <w:szCs w:val="32"/>
        </w:rPr>
        <w:t>%</w:t>
      </w:r>
      <w:r>
        <w:rPr>
          <w:rFonts w:ascii="仿宋_GB2312" w:eastAsia="仿宋_GB2312" w:hAnsi="宋体" w:cs="仿宋_GB2312" w:hint="eastAsia"/>
          <w:sz w:val="32"/>
          <w:szCs w:val="32"/>
        </w:rPr>
        <w:t>。</w:t>
      </w:r>
      <w:r>
        <w:rPr>
          <w:rFonts w:ascii="仿宋_GB2312" w:eastAsia="仿宋_GB2312" w:hAnsi="宋体" w:cs="仿宋_GB2312"/>
          <w:sz w:val="32"/>
          <w:szCs w:val="32"/>
        </w:rPr>
        <w:t>2016</w:t>
      </w:r>
      <w:r w:rsidR="00285866">
        <w:rPr>
          <w:rFonts w:ascii="仿宋_GB2312" w:eastAsia="仿宋_GB2312" w:hAnsi="宋体" w:cs="仿宋_GB2312" w:hint="eastAsia"/>
          <w:sz w:val="32"/>
          <w:szCs w:val="32"/>
        </w:rPr>
        <w:t>年度“三公”经费支出决算数大于预算数的主要原因是</w:t>
      </w:r>
      <w:r w:rsidR="00D75391">
        <w:rPr>
          <w:rFonts w:ascii="仿宋_GB2312" w:eastAsia="仿宋_GB2312" w:hAnsi="宋体" w:cs="仿宋_GB2312" w:hint="eastAsia"/>
          <w:sz w:val="32"/>
          <w:szCs w:val="32"/>
        </w:rPr>
        <w:t>环保巡检用车多，增加公车燃修费用</w:t>
      </w:r>
      <w:r>
        <w:rPr>
          <w:rFonts w:ascii="仿宋_GB2312" w:eastAsia="仿宋_GB2312" w:hAnsi="宋体" w:cs="仿宋_GB2312" w:hint="eastAsia"/>
          <w:sz w:val="32"/>
          <w:szCs w:val="32"/>
        </w:rPr>
        <w:t>。</w:t>
      </w:r>
    </w:p>
    <w:p w:rsidR="00271709" w:rsidRDefault="00271709" w:rsidP="00707609">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年度“三公”经费财政拨款支出决算数比</w:t>
      </w:r>
      <w:r>
        <w:rPr>
          <w:rFonts w:ascii="仿宋_GB2312" w:eastAsia="仿宋_GB2312" w:hAnsi="宋体" w:cs="仿宋_GB2312"/>
          <w:sz w:val="32"/>
          <w:szCs w:val="32"/>
        </w:rPr>
        <w:t>2015</w:t>
      </w:r>
      <w:r w:rsidR="00217EC9">
        <w:rPr>
          <w:rFonts w:ascii="仿宋_GB2312" w:eastAsia="仿宋_GB2312" w:hAnsi="宋体" w:cs="仿宋_GB2312" w:hint="eastAsia"/>
          <w:sz w:val="32"/>
          <w:szCs w:val="32"/>
        </w:rPr>
        <w:t>年减少2.8万元，下降22</w:t>
      </w:r>
      <w:r>
        <w:rPr>
          <w:rFonts w:ascii="仿宋_GB2312" w:eastAsia="仿宋_GB2312" w:hAnsi="宋体" w:cs="仿宋_GB2312"/>
          <w:sz w:val="32"/>
          <w:szCs w:val="32"/>
        </w:rPr>
        <w:t>%</w:t>
      </w:r>
      <w:r>
        <w:rPr>
          <w:rFonts w:ascii="仿宋_GB2312" w:eastAsia="仿宋_GB2312" w:hAnsi="宋体" w:cs="仿宋_GB2312" w:hint="eastAsia"/>
          <w:sz w:val="32"/>
          <w:szCs w:val="32"/>
        </w:rPr>
        <w:t>，其中</w:t>
      </w:r>
      <w:r w:rsidR="00217EC9">
        <w:rPr>
          <w:rFonts w:ascii="仿宋_GB2312" w:eastAsia="仿宋_GB2312" w:hAnsi="宋体" w:cs="仿宋_GB2312" w:hint="eastAsia"/>
          <w:sz w:val="32"/>
          <w:szCs w:val="32"/>
        </w:rPr>
        <w:t>：</w:t>
      </w:r>
      <w:r w:rsidR="00B23051">
        <w:rPr>
          <w:rFonts w:ascii="仿宋_GB2312" w:eastAsia="仿宋_GB2312" w:hAnsi="宋体" w:cs="仿宋_GB2312" w:hint="eastAsia"/>
          <w:sz w:val="32"/>
          <w:szCs w:val="32"/>
        </w:rPr>
        <w:t>因公务用车购置及运行费支出减少2.43万元主要原因是行政单位公车改革单位公务用车减少；公务接待费支出减少0.4万元主要原因是单位严格执行了加班餐的审批制度</w:t>
      </w:r>
      <w:r>
        <w:rPr>
          <w:rFonts w:ascii="仿宋_GB2312" w:eastAsia="仿宋_GB2312" w:hAnsi="宋体" w:cs="仿宋_GB2312" w:hint="eastAsia"/>
          <w:sz w:val="32"/>
          <w:szCs w:val="32"/>
        </w:rPr>
        <w:t>。</w:t>
      </w:r>
    </w:p>
    <w:p w:rsidR="00271709" w:rsidRDefault="00271709" w:rsidP="00707609">
      <w:pPr>
        <w:numPr>
          <w:ilvl w:val="0"/>
          <w:numId w:val="9"/>
        </w:numPr>
        <w:kinsoku w:val="0"/>
        <w:overflowPunct w:val="0"/>
        <w:autoSpaceDE w:val="0"/>
        <w:autoSpaceDN w:val="0"/>
        <w:adjustRightInd w:val="0"/>
        <w:snapToGrid w:val="0"/>
        <w:spacing w:line="360" w:lineRule="auto"/>
        <w:ind w:firstLineChars="200" w:firstLine="640"/>
        <w:rPr>
          <w:rFonts w:ascii="楷体_GB2312" w:eastAsia="楷体_GB2312" w:hAnsi="楷体_GB2312" w:cs="Times New Roman"/>
          <w:sz w:val="32"/>
          <w:szCs w:val="32"/>
        </w:rPr>
      </w:pPr>
      <w:r>
        <w:rPr>
          <w:rFonts w:ascii="楷体_GB2312" w:eastAsia="楷体_GB2312" w:hAnsi="楷体_GB2312" w:cs="楷体_GB2312" w:hint="eastAsia"/>
          <w:sz w:val="32"/>
          <w:szCs w:val="32"/>
        </w:rPr>
        <w:t>“三公”经费财政拨款支出决算具体情况说明。</w:t>
      </w:r>
    </w:p>
    <w:p w:rsidR="00271709" w:rsidRDefault="00271709" w:rsidP="00707609">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2016</w:t>
      </w:r>
      <w:r w:rsidR="00FF49F4">
        <w:rPr>
          <w:rFonts w:ascii="仿宋_GB2312" w:eastAsia="仿宋_GB2312" w:hAnsi="宋体" w:cs="仿宋_GB2312" w:hint="eastAsia"/>
          <w:sz w:val="32"/>
          <w:szCs w:val="32"/>
        </w:rPr>
        <w:t>年度“三公”经费财政拨款支出决算中，</w:t>
      </w:r>
      <w:r>
        <w:rPr>
          <w:rFonts w:ascii="仿宋_GB2312" w:eastAsia="仿宋_GB2312" w:hAnsi="宋体" w:cs="仿宋_GB2312" w:hint="eastAsia"/>
          <w:sz w:val="32"/>
          <w:szCs w:val="32"/>
        </w:rPr>
        <w:t>公务用车购置及运行费支</w:t>
      </w:r>
      <w:r w:rsidR="00FF49F4">
        <w:rPr>
          <w:rFonts w:ascii="仿宋_GB2312" w:eastAsia="仿宋_GB2312" w:hAnsi="宋体" w:cs="仿宋_GB2312" w:hint="eastAsia"/>
          <w:sz w:val="32"/>
          <w:szCs w:val="32"/>
        </w:rPr>
        <w:t>出决算9.27万元，占</w:t>
      </w:r>
      <w:r w:rsidR="00ED037C">
        <w:rPr>
          <w:rFonts w:ascii="仿宋_GB2312" w:eastAsia="仿宋_GB2312" w:hAnsi="宋体" w:cs="仿宋_GB2312" w:hint="eastAsia"/>
          <w:sz w:val="32"/>
          <w:szCs w:val="32"/>
        </w:rPr>
        <w:t>支出的</w:t>
      </w:r>
      <w:r w:rsidR="00FF49F4">
        <w:rPr>
          <w:rFonts w:ascii="仿宋_GB2312" w:eastAsia="仿宋_GB2312" w:hAnsi="宋体" w:cs="仿宋_GB2312" w:hint="eastAsia"/>
          <w:sz w:val="32"/>
          <w:szCs w:val="32"/>
        </w:rPr>
        <w:t>95</w:t>
      </w:r>
      <w:r>
        <w:rPr>
          <w:rFonts w:ascii="仿宋_GB2312" w:eastAsia="仿宋_GB2312" w:hAnsi="宋体" w:cs="仿宋_GB2312"/>
          <w:sz w:val="32"/>
          <w:szCs w:val="32"/>
        </w:rPr>
        <w:t>%</w:t>
      </w:r>
      <w:r w:rsidR="00FF49F4">
        <w:rPr>
          <w:rFonts w:ascii="仿宋_GB2312" w:eastAsia="仿宋_GB2312" w:hAnsi="宋体" w:cs="仿宋_GB2312" w:hint="eastAsia"/>
          <w:sz w:val="32"/>
          <w:szCs w:val="32"/>
        </w:rPr>
        <w:t>；公务接待费支出决算</w:t>
      </w:r>
      <w:r w:rsidR="008A75F5">
        <w:rPr>
          <w:rFonts w:ascii="仿宋_GB2312" w:eastAsia="仿宋_GB2312" w:hAnsi="宋体" w:cs="仿宋_GB2312" w:hint="eastAsia"/>
          <w:sz w:val="32"/>
          <w:szCs w:val="32"/>
        </w:rPr>
        <w:t>0.53万元，占</w:t>
      </w:r>
      <w:r w:rsidR="00ED037C">
        <w:rPr>
          <w:rFonts w:ascii="仿宋_GB2312" w:eastAsia="仿宋_GB2312" w:hAnsi="宋体" w:cs="仿宋_GB2312" w:hint="eastAsia"/>
          <w:sz w:val="32"/>
          <w:szCs w:val="32"/>
        </w:rPr>
        <w:t>支出的</w:t>
      </w:r>
      <w:r w:rsidR="008A75F5">
        <w:rPr>
          <w:rFonts w:ascii="仿宋_GB2312" w:eastAsia="仿宋_GB2312" w:hAnsi="宋体" w:cs="仿宋_GB2312" w:hint="eastAsia"/>
          <w:sz w:val="32"/>
          <w:szCs w:val="32"/>
        </w:rPr>
        <w:t>5</w:t>
      </w:r>
      <w:r>
        <w:rPr>
          <w:rFonts w:ascii="仿宋_GB2312" w:eastAsia="仿宋_GB2312" w:hAnsi="宋体" w:cs="仿宋_GB2312"/>
          <w:sz w:val="32"/>
          <w:szCs w:val="32"/>
        </w:rPr>
        <w:t>%</w:t>
      </w:r>
      <w:r>
        <w:rPr>
          <w:rFonts w:ascii="仿宋_GB2312" w:eastAsia="仿宋_GB2312" w:hAnsi="宋体" w:cs="仿宋_GB2312" w:hint="eastAsia"/>
          <w:sz w:val="32"/>
          <w:szCs w:val="32"/>
        </w:rPr>
        <w:t>。具体情况如下：</w:t>
      </w:r>
    </w:p>
    <w:p w:rsidR="008A75F5" w:rsidRPr="002D543A" w:rsidRDefault="00271709" w:rsidP="002D543A">
      <w:pPr>
        <w:adjustRightInd w:val="0"/>
        <w:snapToGrid w:val="0"/>
        <w:spacing w:line="360" w:lineRule="auto"/>
        <w:jc w:val="center"/>
        <w:rPr>
          <w:rFonts w:ascii="宋体" w:cs="Times New Roman"/>
          <w:sz w:val="24"/>
          <w:szCs w:val="24"/>
        </w:rPr>
      </w:pPr>
      <w:r>
        <w:rPr>
          <w:rFonts w:ascii="宋体" w:hAnsi="宋体" w:cs="宋体" w:hint="eastAsia"/>
          <w:sz w:val="24"/>
          <w:szCs w:val="24"/>
        </w:rPr>
        <w:t>图</w:t>
      </w:r>
      <w:r>
        <w:rPr>
          <w:rFonts w:ascii="宋体" w:hAnsi="宋体" w:cs="宋体"/>
          <w:sz w:val="24"/>
          <w:szCs w:val="24"/>
        </w:rPr>
        <w:t>7</w:t>
      </w:r>
      <w:r>
        <w:rPr>
          <w:rFonts w:ascii="宋体" w:hAnsi="宋体" w:cs="宋体" w:hint="eastAsia"/>
          <w:sz w:val="24"/>
          <w:szCs w:val="24"/>
        </w:rPr>
        <w:t>：“三公”经费财政拨款支出结构</w:t>
      </w:r>
    </w:p>
    <w:p w:rsidR="00271709" w:rsidRDefault="00271709" w:rsidP="00707609">
      <w:pPr>
        <w:numPr>
          <w:ilvl w:val="0"/>
          <w:numId w:val="10"/>
        </w:numPr>
        <w:kinsoku w:val="0"/>
        <w:overflowPunct w:val="0"/>
        <w:autoSpaceDE w:val="0"/>
        <w:autoSpaceDN w:val="0"/>
        <w:adjustRightInd w:val="0"/>
        <w:snapToGrid w:val="0"/>
        <w:spacing w:line="360" w:lineRule="auto"/>
        <w:ind w:firstLineChars="200" w:firstLine="643"/>
        <w:rPr>
          <w:rFonts w:ascii="仿宋_GB2312" w:eastAsia="仿宋_GB2312" w:hAnsi="宋体" w:cs="Times New Roman"/>
          <w:b/>
          <w:bCs/>
          <w:sz w:val="32"/>
          <w:szCs w:val="32"/>
        </w:rPr>
      </w:pPr>
      <w:r>
        <w:rPr>
          <w:rFonts w:ascii="仿宋_GB2312" w:eastAsia="仿宋_GB2312" w:hAnsi="宋体" w:cs="仿宋_GB2312" w:hint="eastAsia"/>
          <w:b/>
          <w:bCs/>
          <w:sz w:val="32"/>
          <w:szCs w:val="32"/>
        </w:rPr>
        <w:t>公务用车购置及运行费</w:t>
      </w:r>
      <w:r w:rsidR="008A75F5">
        <w:rPr>
          <w:rFonts w:ascii="仿宋_GB2312" w:eastAsia="仿宋_GB2312" w:hAnsi="宋体" w:cs="仿宋_GB2312" w:hint="eastAsia"/>
          <w:sz w:val="32"/>
          <w:szCs w:val="32"/>
        </w:rPr>
        <w:t>支出9.27</w:t>
      </w:r>
      <w:r>
        <w:rPr>
          <w:rFonts w:ascii="仿宋_GB2312" w:eastAsia="仿宋_GB2312" w:hAnsi="宋体" w:cs="仿宋_GB2312" w:hint="eastAsia"/>
          <w:sz w:val="32"/>
          <w:szCs w:val="32"/>
        </w:rPr>
        <w:t>万元。其中：</w:t>
      </w:r>
    </w:p>
    <w:p w:rsidR="00271709" w:rsidRDefault="00271709" w:rsidP="008A75F5">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highlight w:val="yellow"/>
        </w:rPr>
      </w:pPr>
      <w:r>
        <w:rPr>
          <w:rFonts w:ascii="仿宋_GB2312" w:eastAsia="仿宋_GB2312" w:hAnsi="宋体" w:cs="仿宋_GB2312" w:hint="eastAsia"/>
          <w:sz w:val="32"/>
          <w:szCs w:val="32"/>
          <w:highlight w:val="yellow"/>
        </w:rPr>
        <w:t>（当年没有购置的，写：公务用车购置支出为</w:t>
      </w:r>
      <w:r>
        <w:rPr>
          <w:rFonts w:ascii="仿宋_GB2312" w:eastAsia="仿宋_GB2312" w:hAnsi="宋体" w:cs="仿宋_GB2312"/>
          <w:sz w:val="32"/>
          <w:szCs w:val="32"/>
          <w:highlight w:val="yellow"/>
        </w:rPr>
        <w:t>0</w:t>
      </w:r>
      <w:r>
        <w:rPr>
          <w:rFonts w:ascii="仿宋_GB2312" w:eastAsia="仿宋_GB2312" w:hAnsi="宋体" w:cs="仿宋_GB2312" w:hint="eastAsia"/>
          <w:sz w:val="32"/>
          <w:szCs w:val="32"/>
          <w:highlight w:val="yellow"/>
        </w:rPr>
        <w:t>万元。）</w:t>
      </w:r>
    </w:p>
    <w:p w:rsidR="00271709" w:rsidRDefault="00271709" w:rsidP="00707609">
      <w:pPr>
        <w:kinsoku w:val="0"/>
        <w:overflowPunct w:val="0"/>
        <w:autoSpaceDE w:val="0"/>
        <w:autoSpaceDN w:val="0"/>
        <w:adjustRightInd w:val="0"/>
        <w:snapToGrid w:val="0"/>
        <w:spacing w:line="360" w:lineRule="auto"/>
        <w:ind w:firstLineChars="200" w:firstLine="643"/>
        <w:rPr>
          <w:rFonts w:ascii="仿宋_GB2312" w:eastAsia="仿宋_GB2312" w:hAnsi="宋体" w:cs="Times New Roman"/>
          <w:sz w:val="32"/>
          <w:szCs w:val="32"/>
        </w:rPr>
      </w:pPr>
      <w:r>
        <w:rPr>
          <w:rFonts w:ascii="仿宋_GB2312" w:eastAsia="仿宋_GB2312" w:hAnsi="宋体" w:cs="仿宋_GB2312" w:hint="eastAsia"/>
          <w:b/>
          <w:bCs/>
          <w:sz w:val="32"/>
          <w:szCs w:val="32"/>
        </w:rPr>
        <w:t>公务用车运行</w:t>
      </w:r>
      <w:r w:rsidR="008A75F5">
        <w:rPr>
          <w:rFonts w:ascii="仿宋_GB2312" w:eastAsia="仿宋_GB2312" w:hAnsi="宋体" w:cs="仿宋_GB2312" w:hint="eastAsia"/>
          <w:sz w:val="32"/>
          <w:szCs w:val="32"/>
        </w:rPr>
        <w:t>支出9.27万元。主要用于属单位开支财政拨款的公务用车保有量为2辆</w:t>
      </w:r>
      <w:r>
        <w:rPr>
          <w:rFonts w:ascii="仿宋_GB2312" w:eastAsia="仿宋_GB2312" w:hAnsi="宋体" w:cs="仿宋_GB2312" w:hint="eastAsia"/>
          <w:sz w:val="32"/>
          <w:szCs w:val="32"/>
        </w:rPr>
        <w:t>。</w:t>
      </w:r>
    </w:p>
    <w:p w:rsidR="00271709" w:rsidRPr="00655133" w:rsidRDefault="00D75391" w:rsidP="00655133">
      <w:pPr>
        <w:numPr>
          <w:ilvl w:val="0"/>
          <w:numId w:val="10"/>
        </w:numPr>
        <w:kinsoku w:val="0"/>
        <w:overflowPunct w:val="0"/>
        <w:autoSpaceDE w:val="0"/>
        <w:autoSpaceDN w:val="0"/>
        <w:adjustRightInd w:val="0"/>
        <w:snapToGrid w:val="0"/>
        <w:spacing w:line="360" w:lineRule="auto"/>
        <w:ind w:firstLineChars="200" w:firstLine="643"/>
        <w:rPr>
          <w:rFonts w:ascii="仿宋_GB2312" w:eastAsia="仿宋_GB2312" w:hAnsi="宋体" w:cs="Times New Roman"/>
          <w:b/>
          <w:bCs/>
          <w:sz w:val="32"/>
          <w:szCs w:val="32"/>
        </w:rPr>
      </w:pPr>
      <w:r>
        <w:rPr>
          <w:rFonts w:ascii="仿宋_GB2312" w:eastAsia="仿宋_GB2312" w:hAnsi="宋体" w:cs="仿宋_GB2312" w:hint="eastAsia"/>
          <w:b/>
          <w:bCs/>
          <w:sz w:val="32"/>
          <w:szCs w:val="32"/>
        </w:rPr>
        <w:t>公务接待费支出0.53</w:t>
      </w:r>
      <w:r w:rsidR="00271709">
        <w:rPr>
          <w:rFonts w:ascii="仿宋_GB2312" w:eastAsia="仿宋_GB2312" w:hAnsi="宋体" w:cs="仿宋_GB2312" w:hint="eastAsia"/>
          <w:b/>
          <w:bCs/>
          <w:sz w:val="32"/>
          <w:szCs w:val="32"/>
        </w:rPr>
        <w:t>万元。</w:t>
      </w:r>
      <w:r>
        <w:rPr>
          <w:rFonts w:ascii="仿宋_GB2312" w:eastAsia="仿宋_GB2312" w:hAnsi="宋体" w:cs="仿宋_GB2312" w:hint="eastAsia"/>
          <w:sz w:val="32"/>
          <w:szCs w:val="32"/>
        </w:rPr>
        <w:t>主要用于</w:t>
      </w:r>
      <w:r w:rsidR="00112E90">
        <w:rPr>
          <w:rFonts w:ascii="仿宋_GB2312" w:eastAsia="仿宋_GB2312" w:hAnsi="宋体" w:cs="仿宋_GB2312" w:hint="eastAsia"/>
          <w:sz w:val="32"/>
          <w:szCs w:val="32"/>
        </w:rPr>
        <w:t>污染围城、禁烧等中心工作加班伙房就餐</w:t>
      </w:r>
      <w:r w:rsidR="00271709">
        <w:rPr>
          <w:rFonts w:ascii="仿宋_GB2312" w:eastAsia="仿宋_GB2312" w:hAnsi="宋体" w:cs="仿宋_GB2312" w:hint="eastAsia"/>
          <w:sz w:val="32"/>
          <w:szCs w:val="32"/>
        </w:rPr>
        <w:t>。</w:t>
      </w:r>
    </w:p>
    <w:p w:rsidR="00271709" w:rsidRDefault="00271709" w:rsidP="00707609">
      <w:pPr>
        <w:numPr>
          <w:ilvl w:val="0"/>
          <w:numId w:val="6"/>
        </w:numPr>
        <w:adjustRightInd w:val="0"/>
        <w:snapToGrid w:val="0"/>
        <w:spacing w:line="360" w:lineRule="auto"/>
        <w:ind w:firstLineChars="200" w:firstLine="640"/>
        <w:outlineLvl w:val="1"/>
        <w:rPr>
          <w:rFonts w:ascii="黑体" w:eastAsia="黑体" w:hAnsi="黑体" w:cs="Times New Roman"/>
          <w:sz w:val="32"/>
          <w:szCs w:val="32"/>
        </w:rPr>
      </w:pPr>
      <w:r>
        <w:rPr>
          <w:rFonts w:ascii="黑体" w:eastAsia="黑体" w:hAnsi="黑体" w:cs="黑体" w:hint="eastAsia"/>
          <w:sz w:val="32"/>
          <w:szCs w:val="32"/>
        </w:rPr>
        <w:t>其他重要事项的情况说明</w:t>
      </w:r>
    </w:p>
    <w:p w:rsidR="00271709" w:rsidRDefault="00271709" w:rsidP="00707609">
      <w:pPr>
        <w:numPr>
          <w:ilvl w:val="0"/>
          <w:numId w:val="12"/>
        </w:numPr>
        <w:kinsoku w:val="0"/>
        <w:overflowPunct w:val="0"/>
        <w:autoSpaceDE w:val="0"/>
        <w:autoSpaceDN w:val="0"/>
        <w:adjustRightInd w:val="0"/>
        <w:snapToGrid w:val="0"/>
        <w:spacing w:line="360" w:lineRule="auto"/>
        <w:ind w:firstLineChars="200" w:firstLine="640"/>
        <w:rPr>
          <w:rFonts w:ascii="楷体_GB2312" w:eastAsia="楷体_GB2312" w:hAnsi="Times New Roman" w:cs="Times New Roman"/>
          <w:kern w:val="0"/>
          <w:sz w:val="32"/>
          <w:szCs w:val="32"/>
        </w:rPr>
      </w:pPr>
      <w:r>
        <w:rPr>
          <w:rFonts w:ascii="楷体_GB2312" w:eastAsia="楷体_GB2312" w:hAnsi="Times New Roman" w:cs="楷体_GB2312" w:hint="eastAsia"/>
          <w:kern w:val="0"/>
          <w:sz w:val="32"/>
          <w:szCs w:val="32"/>
        </w:rPr>
        <w:lastRenderedPageBreak/>
        <w:t>机关运行经费支出情况。</w:t>
      </w:r>
    </w:p>
    <w:p w:rsidR="00271709" w:rsidRDefault="00271709" w:rsidP="00707609">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2016</w:t>
      </w:r>
      <w:r w:rsidR="00D613C6">
        <w:rPr>
          <w:rFonts w:ascii="仿宋_GB2312" w:eastAsia="仿宋_GB2312" w:hAnsi="宋体" w:cs="仿宋_GB2312" w:hint="eastAsia"/>
          <w:sz w:val="32"/>
          <w:szCs w:val="32"/>
        </w:rPr>
        <w:t>年度机关运行经费支出134.57</w:t>
      </w:r>
      <w:r>
        <w:rPr>
          <w:rFonts w:ascii="仿宋_GB2312" w:eastAsia="仿宋_GB2312" w:hAnsi="宋体" w:cs="仿宋_GB2312" w:hint="eastAsia"/>
          <w:sz w:val="32"/>
          <w:szCs w:val="32"/>
        </w:rPr>
        <w:t>万元，比</w:t>
      </w:r>
      <w:r>
        <w:rPr>
          <w:rFonts w:ascii="仿宋_GB2312" w:eastAsia="仿宋_GB2312" w:hAnsi="宋体" w:cs="仿宋_GB2312"/>
          <w:sz w:val="32"/>
          <w:szCs w:val="32"/>
        </w:rPr>
        <w:t>2015</w:t>
      </w:r>
      <w:r w:rsidR="00D613C6">
        <w:rPr>
          <w:rFonts w:ascii="仿宋_GB2312" w:eastAsia="仿宋_GB2312" w:hAnsi="宋体" w:cs="仿宋_GB2312" w:hint="eastAsia"/>
          <w:sz w:val="32"/>
          <w:szCs w:val="32"/>
        </w:rPr>
        <w:t>年减少34.1万元，下降20</w:t>
      </w:r>
      <w:r>
        <w:rPr>
          <w:rFonts w:ascii="仿宋_GB2312" w:eastAsia="仿宋_GB2312" w:hAnsi="宋体" w:cs="仿宋_GB2312"/>
          <w:sz w:val="32"/>
          <w:szCs w:val="32"/>
        </w:rPr>
        <w:t>%</w:t>
      </w:r>
      <w:r>
        <w:rPr>
          <w:rFonts w:ascii="仿宋_GB2312" w:eastAsia="仿宋_GB2312" w:hAnsi="宋体" w:cs="仿宋_GB2312" w:hint="eastAsia"/>
          <w:sz w:val="32"/>
          <w:szCs w:val="32"/>
        </w:rPr>
        <w:t>。</w:t>
      </w:r>
    </w:p>
    <w:p w:rsidR="00271709" w:rsidRDefault="00271709" w:rsidP="00707609">
      <w:pPr>
        <w:numPr>
          <w:ilvl w:val="0"/>
          <w:numId w:val="12"/>
        </w:numPr>
        <w:kinsoku w:val="0"/>
        <w:overflowPunct w:val="0"/>
        <w:autoSpaceDE w:val="0"/>
        <w:autoSpaceDN w:val="0"/>
        <w:adjustRightInd w:val="0"/>
        <w:snapToGrid w:val="0"/>
        <w:spacing w:line="360" w:lineRule="auto"/>
        <w:ind w:firstLineChars="200" w:firstLine="640"/>
        <w:rPr>
          <w:rFonts w:ascii="楷体_GB2312" w:eastAsia="楷体_GB2312" w:hAnsi="Times New Roman" w:cs="Times New Roman"/>
          <w:kern w:val="0"/>
          <w:sz w:val="32"/>
          <w:szCs w:val="32"/>
        </w:rPr>
      </w:pPr>
      <w:r>
        <w:rPr>
          <w:rFonts w:ascii="楷体_GB2312" w:eastAsia="楷体_GB2312" w:hAnsi="Times New Roman" w:cs="楷体_GB2312" w:hint="eastAsia"/>
          <w:kern w:val="0"/>
          <w:sz w:val="32"/>
          <w:szCs w:val="32"/>
        </w:rPr>
        <w:t>政府采购支出情况。</w:t>
      </w:r>
    </w:p>
    <w:p w:rsidR="00271709" w:rsidRDefault="00271709" w:rsidP="00707609">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2016</w:t>
      </w:r>
      <w:r w:rsidR="005A54D0">
        <w:rPr>
          <w:rFonts w:ascii="仿宋_GB2312" w:eastAsia="仿宋_GB2312" w:hAnsi="宋体" w:cs="仿宋_GB2312" w:hint="eastAsia"/>
          <w:sz w:val="32"/>
          <w:szCs w:val="32"/>
        </w:rPr>
        <w:t>年度政府采购支出总额106.5</w:t>
      </w:r>
      <w:r>
        <w:rPr>
          <w:rFonts w:ascii="仿宋_GB2312" w:eastAsia="仿宋_GB2312" w:hAnsi="宋体" w:cs="仿宋_GB2312" w:hint="eastAsia"/>
          <w:sz w:val="32"/>
          <w:szCs w:val="32"/>
        </w:rPr>
        <w:t>万元，其中：政府采购</w:t>
      </w:r>
      <w:r w:rsidR="005A54D0">
        <w:rPr>
          <w:rFonts w:ascii="仿宋_GB2312" w:eastAsia="仿宋_GB2312" w:hAnsi="宋体" w:cs="仿宋_GB2312" w:hint="eastAsia"/>
          <w:sz w:val="32"/>
          <w:szCs w:val="32"/>
        </w:rPr>
        <w:t>货物支出68.3万元，政府采购工程支出38.2万元</w:t>
      </w:r>
      <w:r w:rsidR="009A1C52">
        <w:rPr>
          <w:rFonts w:ascii="仿宋_GB2312" w:eastAsia="仿宋_GB2312" w:hAnsi="宋体" w:cs="仿宋_GB2312" w:hint="eastAsia"/>
          <w:sz w:val="32"/>
          <w:szCs w:val="32"/>
        </w:rPr>
        <w:t>。</w:t>
      </w:r>
    </w:p>
    <w:p w:rsidR="00271709" w:rsidRDefault="00271709" w:rsidP="00707609">
      <w:pPr>
        <w:numPr>
          <w:ilvl w:val="0"/>
          <w:numId w:val="12"/>
        </w:numPr>
        <w:kinsoku w:val="0"/>
        <w:overflowPunct w:val="0"/>
        <w:autoSpaceDE w:val="0"/>
        <w:autoSpaceDN w:val="0"/>
        <w:adjustRightInd w:val="0"/>
        <w:snapToGrid w:val="0"/>
        <w:spacing w:line="360" w:lineRule="auto"/>
        <w:ind w:firstLineChars="200" w:firstLine="640"/>
        <w:rPr>
          <w:rFonts w:ascii="楷体_GB2312" w:eastAsia="楷体_GB2312" w:hAnsi="Times New Roman" w:cs="Times New Roman"/>
          <w:kern w:val="0"/>
          <w:sz w:val="32"/>
          <w:szCs w:val="32"/>
        </w:rPr>
      </w:pPr>
      <w:r>
        <w:rPr>
          <w:rFonts w:ascii="楷体_GB2312" w:eastAsia="楷体_GB2312" w:hAnsi="Times New Roman" w:cs="楷体_GB2312" w:hint="eastAsia"/>
          <w:kern w:val="0"/>
          <w:sz w:val="32"/>
          <w:szCs w:val="32"/>
        </w:rPr>
        <w:t>国有资产占用情况。</w:t>
      </w:r>
    </w:p>
    <w:p w:rsidR="00271709" w:rsidRDefault="00271709" w:rsidP="002D543A">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2016</w:t>
      </w:r>
      <w:r w:rsidR="00D10FB5">
        <w:rPr>
          <w:rFonts w:ascii="仿宋_GB2312" w:eastAsia="仿宋_GB2312" w:hAnsi="宋体" w:cs="仿宋_GB2312" w:hint="eastAsia"/>
          <w:sz w:val="32"/>
          <w:szCs w:val="32"/>
        </w:rPr>
        <w:t>年期末，宁郭镇政府共有</w:t>
      </w:r>
      <w:r w:rsidR="00C60161">
        <w:rPr>
          <w:rFonts w:ascii="仿宋_GB2312" w:eastAsia="仿宋_GB2312" w:hAnsi="宋体" w:cs="仿宋_GB2312" w:hint="eastAsia"/>
          <w:sz w:val="32"/>
          <w:szCs w:val="32"/>
        </w:rPr>
        <w:t>办公用房</w:t>
      </w:r>
      <w:r w:rsidR="009D196C">
        <w:rPr>
          <w:rFonts w:ascii="仿宋_GB2312" w:eastAsia="仿宋_GB2312" w:hAnsi="宋体" w:cs="仿宋_GB2312" w:hint="eastAsia"/>
          <w:sz w:val="32"/>
          <w:szCs w:val="32"/>
        </w:rPr>
        <w:t>171</w:t>
      </w:r>
      <w:r w:rsidR="00C60161">
        <w:rPr>
          <w:rFonts w:ascii="仿宋_GB2312" w:eastAsia="仿宋_GB2312" w:hAnsi="宋体" w:cs="仿宋_GB2312" w:hint="eastAsia"/>
          <w:sz w:val="32"/>
          <w:szCs w:val="32"/>
        </w:rPr>
        <w:t>间，共</w:t>
      </w:r>
      <w:r w:rsidR="00CE4A39">
        <w:rPr>
          <w:rFonts w:ascii="仿宋_GB2312" w:eastAsia="仿宋_GB2312" w:hAnsi="宋体" w:cs="仿宋_GB2312" w:hint="eastAsia"/>
          <w:sz w:val="32"/>
          <w:szCs w:val="32"/>
        </w:rPr>
        <w:t>10000</w:t>
      </w:r>
      <w:r w:rsidR="00C60161">
        <w:rPr>
          <w:rFonts w:ascii="仿宋_GB2312" w:eastAsia="仿宋_GB2312" w:hAnsi="宋体" w:cs="仿宋_GB2312" w:hint="eastAsia"/>
          <w:sz w:val="32"/>
          <w:szCs w:val="32"/>
        </w:rPr>
        <w:t>平方米，</w:t>
      </w:r>
      <w:r w:rsidR="00D10FB5">
        <w:rPr>
          <w:rFonts w:ascii="仿宋_GB2312" w:eastAsia="仿宋_GB2312" w:hAnsi="宋体" w:cs="仿宋_GB2312" w:hint="eastAsia"/>
          <w:sz w:val="32"/>
          <w:szCs w:val="32"/>
        </w:rPr>
        <w:t>车辆</w:t>
      </w:r>
      <w:r w:rsidR="00C60161">
        <w:rPr>
          <w:rFonts w:ascii="仿宋_GB2312" w:eastAsia="仿宋_GB2312" w:hAnsi="宋体" w:cs="仿宋_GB2312" w:hint="eastAsia"/>
          <w:sz w:val="32"/>
          <w:szCs w:val="32"/>
        </w:rPr>
        <w:t>4</w:t>
      </w:r>
      <w:r w:rsidR="00D10FB5">
        <w:rPr>
          <w:rFonts w:ascii="仿宋_GB2312" w:eastAsia="仿宋_GB2312" w:hAnsi="宋体" w:cs="仿宋_GB2312" w:hint="eastAsia"/>
          <w:sz w:val="32"/>
          <w:szCs w:val="32"/>
        </w:rPr>
        <w:t>辆，其中：一般公务用车2辆、</w:t>
      </w:r>
      <w:r w:rsidR="00C60161">
        <w:rPr>
          <w:rFonts w:ascii="仿宋_GB2312" w:eastAsia="仿宋_GB2312" w:hAnsi="宋体" w:cs="仿宋_GB2312" w:hint="eastAsia"/>
          <w:sz w:val="32"/>
          <w:szCs w:val="32"/>
        </w:rPr>
        <w:t>工程车辆2辆</w:t>
      </w:r>
      <w:r w:rsidR="002D371A">
        <w:rPr>
          <w:rFonts w:ascii="仿宋_GB2312" w:eastAsia="仿宋_GB2312" w:hAnsi="宋体" w:cs="仿宋_GB2312" w:hint="eastAsia"/>
          <w:sz w:val="32"/>
          <w:szCs w:val="32"/>
        </w:rPr>
        <w:t>（公共卫生清理）</w:t>
      </w:r>
      <w:r w:rsidR="002D543A">
        <w:rPr>
          <w:rFonts w:ascii="仿宋_GB2312" w:eastAsia="仿宋_GB2312" w:hAnsi="宋体" w:cs="仿宋_GB2312" w:hint="eastAsia"/>
          <w:sz w:val="32"/>
          <w:szCs w:val="32"/>
        </w:rPr>
        <w:t>。</w:t>
      </w:r>
    </w:p>
    <w:p w:rsidR="00271709" w:rsidRDefault="00271709" w:rsidP="00707609">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rPr>
        <w:sectPr w:rsidR="00271709">
          <w:pgSz w:w="11906" w:h="16838"/>
          <w:pgMar w:top="1440" w:right="1531" w:bottom="1440" w:left="1587" w:header="850" w:footer="992" w:gutter="0"/>
          <w:pgNumType w:fmt="numberInDash"/>
          <w:cols w:space="0"/>
          <w:docGrid w:type="lines" w:linePitch="317"/>
        </w:sectPr>
      </w:pPr>
    </w:p>
    <w:p w:rsidR="00271709" w:rsidRDefault="00271709">
      <w:pPr>
        <w:jc w:val="left"/>
        <w:rPr>
          <w:rFonts w:ascii="黑体" w:eastAsia="黑体" w:hAnsi="黑体" w:cs="Times New Roman"/>
          <w:sz w:val="32"/>
          <w:szCs w:val="32"/>
        </w:rPr>
      </w:pPr>
    </w:p>
    <w:p w:rsidR="00271709" w:rsidRDefault="00271709">
      <w:pPr>
        <w:jc w:val="left"/>
        <w:rPr>
          <w:rFonts w:ascii="黑体" w:eastAsia="黑体" w:hAnsi="黑体" w:cs="Times New Roman"/>
          <w:sz w:val="32"/>
          <w:szCs w:val="32"/>
        </w:rPr>
      </w:pPr>
    </w:p>
    <w:p w:rsidR="00271709" w:rsidRDefault="00271709">
      <w:pPr>
        <w:jc w:val="left"/>
        <w:rPr>
          <w:rFonts w:ascii="黑体" w:eastAsia="黑体" w:hAnsi="黑体" w:cs="Times New Roman"/>
          <w:sz w:val="32"/>
          <w:szCs w:val="32"/>
        </w:rPr>
      </w:pPr>
    </w:p>
    <w:p w:rsidR="00271709" w:rsidRDefault="00271709">
      <w:pPr>
        <w:jc w:val="left"/>
        <w:rPr>
          <w:rFonts w:ascii="黑体" w:eastAsia="黑体" w:hAnsi="黑体" w:cs="Times New Roman"/>
          <w:sz w:val="32"/>
          <w:szCs w:val="32"/>
        </w:rPr>
      </w:pPr>
    </w:p>
    <w:p w:rsidR="00271709" w:rsidRDefault="00271709">
      <w:pPr>
        <w:jc w:val="left"/>
        <w:rPr>
          <w:rFonts w:ascii="黑体" w:eastAsia="黑体" w:hAnsi="黑体" w:cs="Times New Roman"/>
          <w:sz w:val="32"/>
          <w:szCs w:val="32"/>
        </w:rPr>
      </w:pPr>
    </w:p>
    <w:p w:rsidR="00271709" w:rsidRDefault="00271709">
      <w:pPr>
        <w:jc w:val="left"/>
        <w:rPr>
          <w:rFonts w:ascii="黑体" w:eastAsia="黑体" w:hAnsi="黑体" w:cs="Times New Roman"/>
          <w:sz w:val="32"/>
          <w:szCs w:val="32"/>
        </w:rPr>
      </w:pPr>
    </w:p>
    <w:p w:rsidR="00271709" w:rsidRDefault="00271709">
      <w:pPr>
        <w:jc w:val="left"/>
        <w:rPr>
          <w:rFonts w:ascii="黑体" w:eastAsia="黑体" w:hAnsi="黑体" w:cs="Times New Roman"/>
          <w:sz w:val="32"/>
          <w:szCs w:val="32"/>
        </w:rPr>
      </w:pPr>
    </w:p>
    <w:p w:rsidR="00271709" w:rsidRDefault="00271709">
      <w:pPr>
        <w:jc w:val="center"/>
        <w:outlineLvl w:val="0"/>
        <w:rPr>
          <w:rFonts w:ascii="隶书" w:eastAsia="隶书" w:hAnsi="隶书" w:cs="Times New Roman"/>
          <w:sz w:val="48"/>
          <w:szCs w:val="48"/>
        </w:rPr>
        <w:sectPr w:rsidR="00271709">
          <w:pgSz w:w="11906" w:h="16838"/>
          <w:pgMar w:top="1440" w:right="1531" w:bottom="1440" w:left="1587" w:header="850" w:footer="992" w:gutter="0"/>
          <w:pgNumType w:fmt="numberInDash"/>
          <w:cols w:space="0"/>
          <w:docGrid w:type="lines" w:linePitch="317"/>
        </w:sectPr>
      </w:pPr>
      <w:r>
        <w:rPr>
          <w:rFonts w:ascii="隶书" w:eastAsia="隶书" w:hAnsi="隶书" w:cs="隶书" w:hint="eastAsia"/>
          <w:sz w:val="48"/>
          <w:szCs w:val="48"/>
        </w:rPr>
        <w:t>第四部分　　名词解释</w:t>
      </w:r>
    </w:p>
    <w:p w:rsidR="00271709" w:rsidRDefault="00271709" w:rsidP="00707609">
      <w:pPr>
        <w:kinsoku w:val="0"/>
        <w:overflowPunct w:val="0"/>
        <w:autoSpaceDE w:val="0"/>
        <w:autoSpaceDN w:val="0"/>
        <w:adjustRightInd w:val="0"/>
        <w:snapToGrid w:val="0"/>
        <w:spacing w:line="360" w:lineRule="auto"/>
        <w:ind w:firstLineChars="200" w:firstLine="643"/>
        <w:rPr>
          <w:rFonts w:ascii="仿宋_GB2312" w:eastAsia="仿宋_GB2312" w:hAnsi="宋体" w:cs="Times New Roman"/>
          <w:b/>
          <w:bCs/>
          <w:sz w:val="32"/>
          <w:szCs w:val="32"/>
          <w:highlight w:val="yellow"/>
        </w:rPr>
      </w:pPr>
      <w:r>
        <w:rPr>
          <w:rFonts w:ascii="仿宋_GB2312" w:eastAsia="仿宋_GB2312" w:hAnsi="宋体" w:cs="仿宋_GB2312" w:hint="eastAsia"/>
          <w:b/>
          <w:bCs/>
          <w:sz w:val="32"/>
          <w:szCs w:val="32"/>
          <w:highlight w:val="yellow"/>
        </w:rPr>
        <w:lastRenderedPageBreak/>
        <w:t>（说明：请结合本部门公开</w:t>
      </w:r>
      <w:r>
        <w:rPr>
          <w:rFonts w:ascii="仿宋_GB2312" w:eastAsia="仿宋_GB2312" w:hAnsi="宋体" w:cs="仿宋_GB2312"/>
          <w:b/>
          <w:bCs/>
          <w:sz w:val="32"/>
          <w:szCs w:val="32"/>
          <w:highlight w:val="yellow"/>
        </w:rPr>
        <w:t>01</w:t>
      </w:r>
      <w:r>
        <w:rPr>
          <w:rFonts w:ascii="仿宋_GB2312" w:eastAsia="仿宋_GB2312" w:hAnsi="宋体" w:cs="仿宋_GB2312" w:hint="eastAsia"/>
          <w:b/>
          <w:bCs/>
          <w:sz w:val="32"/>
          <w:szCs w:val="32"/>
          <w:highlight w:val="yellow"/>
        </w:rPr>
        <w:t>至公开</w:t>
      </w:r>
      <w:r>
        <w:rPr>
          <w:rFonts w:ascii="仿宋_GB2312" w:eastAsia="仿宋_GB2312" w:hAnsi="宋体" w:cs="仿宋_GB2312"/>
          <w:b/>
          <w:bCs/>
          <w:sz w:val="32"/>
          <w:szCs w:val="32"/>
          <w:highlight w:val="yellow"/>
        </w:rPr>
        <w:t>08</w:t>
      </w:r>
      <w:r>
        <w:rPr>
          <w:rFonts w:ascii="仿宋_GB2312" w:eastAsia="仿宋_GB2312" w:hAnsi="宋体" w:cs="仿宋_GB2312" w:hint="eastAsia"/>
          <w:b/>
          <w:bCs/>
          <w:sz w:val="32"/>
          <w:szCs w:val="32"/>
          <w:highlight w:val="yellow"/>
        </w:rPr>
        <w:t>表给出名词解释，本单位公开表中有的、金额较大的要给出名词解释，没有的要删除！</w:t>
      </w:r>
    </w:p>
    <w:p w:rsidR="00271709" w:rsidRDefault="00271709" w:rsidP="00707609">
      <w:pPr>
        <w:kinsoku w:val="0"/>
        <w:overflowPunct w:val="0"/>
        <w:autoSpaceDE w:val="0"/>
        <w:autoSpaceDN w:val="0"/>
        <w:adjustRightInd w:val="0"/>
        <w:snapToGrid w:val="0"/>
        <w:spacing w:line="360" w:lineRule="auto"/>
        <w:ind w:firstLineChars="200" w:firstLine="643"/>
        <w:rPr>
          <w:rFonts w:ascii="仿宋_GB2312" w:eastAsia="仿宋_GB2312" w:hAnsi="宋体" w:cs="仿宋_GB2312"/>
          <w:b/>
          <w:bCs/>
          <w:sz w:val="32"/>
          <w:szCs w:val="32"/>
          <w:highlight w:val="yellow"/>
        </w:rPr>
      </w:pPr>
      <w:r>
        <w:rPr>
          <w:rFonts w:ascii="仿宋_GB2312" w:eastAsia="仿宋_GB2312" w:hAnsi="宋体" w:cs="仿宋_GB2312" w:hint="eastAsia"/>
          <w:b/>
          <w:bCs/>
          <w:sz w:val="32"/>
          <w:szCs w:val="32"/>
          <w:highlight w:val="yellow"/>
        </w:rPr>
        <w:t>例</w:t>
      </w:r>
      <w:r>
        <w:rPr>
          <w:rFonts w:ascii="仿宋_GB2312" w:eastAsia="仿宋_GB2312" w:hAnsi="宋体" w:cs="仿宋_GB2312"/>
          <w:b/>
          <w:bCs/>
          <w:sz w:val="32"/>
          <w:szCs w:val="32"/>
          <w:highlight w:val="yellow"/>
        </w:rPr>
        <w:t>1</w:t>
      </w:r>
    </w:p>
    <w:p w:rsidR="00271709" w:rsidRDefault="00271709" w:rsidP="00707609">
      <w:pPr>
        <w:kinsoku w:val="0"/>
        <w:overflowPunct w:val="0"/>
        <w:autoSpaceDE w:val="0"/>
        <w:autoSpaceDN w:val="0"/>
        <w:adjustRightInd w:val="0"/>
        <w:snapToGrid w:val="0"/>
        <w:spacing w:line="360" w:lineRule="auto"/>
        <w:ind w:firstLineChars="200" w:firstLine="643"/>
        <w:rPr>
          <w:rFonts w:ascii="仿宋_GB2312" w:eastAsia="仿宋_GB2312" w:hAnsi="宋体" w:cs="Times New Roman"/>
          <w:b/>
          <w:bCs/>
          <w:sz w:val="32"/>
          <w:szCs w:val="32"/>
          <w:highlight w:val="yellow"/>
        </w:rPr>
      </w:pPr>
      <w:r>
        <w:rPr>
          <w:rFonts w:ascii="仿宋_GB2312" w:eastAsia="仿宋_GB2312" w:hAnsi="宋体" w:cs="仿宋_GB2312" w:hint="eastAsia"/>
          <w:b/>
          <w:bCs/>
          <w:sz w:val="32"/>
          <w:szCs w:val="32"/>
          <w:highlight w:val="yellow"/>
        </w:rPr>
        <w:t>某部门公开</w:t>
      </w:r>
      <w:r>
        <w:rPr>
          <w:rFonts w:ascii="仿宋_GB2312" w:eastAsia="仿宋_GB2312" w:hAnsi="宋体" w:cs="仿宋_GB2312"/>
          <w:b/>
          <w:bCs/>
          <w:sz w:val="32"/>
          <w:szCs w:val="32"/>
          <w:highlight w:val="yellow"/>
        </w:rPr>
        <w:t>01</w:t>
      </w:r>
      <w:r>
        <w:rPr>
          <w:rFonts w:ascii="仿宋_GB2312" w:eastAsia="仿宋_GB2312" w:hAnsi="宋体" w:cs="仿宋_GB2312" w:hint="eastAsia"/>
          <w:b/>
          <w:bCs/>
          <w:sz w:val="32"/>
          <w:szCs w:val="32"/>
          <w:highlight w:val="yellow"/>
        </w:rPr>
        <w:t>表中收入栏“一、财政拨款收入”、“六、其他收入”两项有数据，则可给出以下名词解释</w:t>
      </w:r>
    </w:p>
    <w:p w:rsidR="00271709" w:rsidRDefault="00271709" w:rsidP="00707609">
      <w:pPr>
        <w:kinsoku w:val="0"/>
        <w:overflowPunct w:val="0"/>
        <w:autoSpaceDE w:val="0"/>
        <w:autoSpaceDN w:val="0"/>
        <w:adjustRightInd w:val="0"/>
        <w:snapToGrid w:val="0"/>
        <w:spacing w:line="360" w:lineRule="auto"/>
        <w:ind w:firstLineChars="200" w:firstLine="643"/>
        <w:rPr>
          <w:rFonts w:ascii="仿宋_GB2312" w:eastAsia="仿宋_GB2312" w:hAnsi="宋体" w:cs="Times New Roman"/>
          <w:b/>
          <w:bCs/>
          <w:sz w:val="32"/>
          <w:szCs w:val="32"/>
          <w:highlight w:val="yellow"/>
        </w:rPr>
      </w:pPr>
      <w:r>
        <w:rPr>
          <w:rFonts w:ascii="仿宋_GB2312" w:eastAsia="仿宋_GB2312" w:hAnsi="宋体" w:cs="仿宋_GB2312" w:hint="eastAsia"/>
          <w:b/>
          <w:bCs/>
          <w:sz w:val="32"/>
          <w:szCs w:val="32"/>
          <w:highlight w:val="yellow"/>
        </w:rPr>
        <w:t>一、财政拨款收入：</w:t>
      </w:r>
    </w:p>
    <w:p w:rsidR="00271709" w:rsidRDefault="00271709" w:rsidP="00707609">
      <w:pPr>
        <w:kinsoku w:val="0"/>
        <w:overflowPunct w:val="0"/>
        <w:autoSpaceDE w:val="0"/>
        <w:autoSpaceDN w:val="0"/>
        <w:adjustRightInd w:val="0"/>
        <w:snapToGrid w:val="0"/>
        <w:spacing w:line="360" w:lineRule="auto"/>
        <w:ind w:firstLineChars="200" w:firstLine="643"/>
        <w:rPr>
          <w:rFonts w:ascii="仿宋_GB2312" w:eastAsia="仿宋_GB2312" w:hAnsi="宋体" w:cs="Times New Roman"/>
          <w:b/>
          <w:bCs/>
          <w:sz w:val="32"/>
          <w:szCs w:val="32"/>
          <w:highlight w:val="yellow"/>
        </w:rPr>
      </w:pPr>
      <w:r>
        <w:rPr>
          <w:rFonts w:ascii="仿宋_GB2312" w:eastAsia="仿宋_GB2312" w:hAnsi="宋体" w:cs="仿宋_GB2312" w:hint="eastAsia"/>
          <w:b/>
          <w:bCs/>
          <w:sz w:val="32"/>
          <w:szCs w:val="32"/>
          <w:highlight w:val="yellow"/>
        </w:rPr>
        <w:t>二、其他收入：</w:t>
      </w:r>
    </w:p>
    <w:p w:rsidR="00271709" w:rsidRDefault="00271709" w:rsidP="00707609">
      <w:pPr>
        <w:kinsoku w:val="0"/>
        <w:overflowPunct w:val="0"/>
        <w:autoSpaceDE w:val="0"/>
        <w:autoSpaceDN w:val="0"/>
        <w:adjustRightInd w:val="0"/>
        <w:snapToGrid w:val="0"/>
        <w:spacing w:line="360" w:lineRule="auto"/>
        <w:ind w:firstLineChars="200" w:firstLine="643"/>
        <w:jc w:val="left"/>
        <w:rPr>
          <w:rFonts w:ascii="仿宋_GB2312" w:eastAsia="仿宋_GB2312" w:hAnsi="宋体" w:cs="Times New Roman"/>
          <w:sz w:val="32"/>
          <w:szCs w:val="32"/>
          <w:highlight w:val="yellow"/>
        </w:rPr>
      </w:pPr>
      <w:r>
        <w:rPr>
          <w:rFonts w:ascii="仿宋_GB2312" w:eastAsia="仿宋_GB2312" w:hAnsi="宋体" w:cs="仿宋_GB2312" w:hint="eastAsia"/>
          <w:b/>
          <w:bCs/>
          <w:sz w:val="32"/>
          <w:szCs w:val="32"/>
          <w:highlight w:val="yellow"/>
        </w:rPr>
        <w:t>三、用事业基金弥补收支差额：</w:t>
      </w:r>
      <w:r>
        <w:rPr>
          <w:rFonts w:ascii="仿宋_GB2312" w:eastAsia="仿宋_GB2312" w:hAnsi="宋体" w:cs="仿宋_GB2312" w:hint="eastAsia"/>
          <w:sz w:val="32"/>
          <w:szCs w:val="32"/>
          <w:highlight w:val="yellow"/>
        </w:rPr>
        <w:t>指事业单位在当年的“财政拨款收入”、“其他收入”不足以安排当年支出的情况下，使用以前年度积累的事业基金（事业单位当年收支相抵后按国家规定提取、用于弥补以后年度收支差额的基金）弥补当年收支缺口的资金。</w:t>
      </w:r>
    </w:p>
    <w:p w:rsidR="00271709" w:rsidRDefault="00271709" w:rsidP="00707609">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highlight w:val="yellow"/>
        </w:rPr>
      </w:pPr>
      <w:r>
        <w:rPr>
          <w:rFonts w:ascii="仿宋_GB2312" w:eastAsia="仿宋_GB2312" w:hAnsi="宋体" w:cs="仿宋_GB2312" w:hint="eastAsia"/>
          <w:sz w:val="32"/>
          <w:szCs w:val="32"/>
          <w:highlight w:val="yellow"/>
        </w:rPr>
        <w:t>……</w:t>
      </w:r>
    </w:p>
    <w:p w:rsidR="00271709" w:rsidRDefault="00271709" w:rsidP="00707609">
      <w:pPr>
        <w:kinsoku w:val="0"/>
        <w:overflowPunct w:val="0"/>
        <w:autoSpaceDE w:val="0"/>
        <w:autoSpaceDN w:val="0"/>
        <w:adjustRightInd w:val="0"/>
        <w:snapToGrid w:val="0"/>
        <w:spacing w:line="360" w:lineRule="auto"/>
        <w:ind w:firstLineChars="200" w:firstLine="643"/>
        <w:rPr>
          <w:rFonts w:ascii="仿宋_GB2312" w:eastAsia="仿宋_GB2312" w:hAnsi="宋体" w:cs="仿宋_GB2312"/>
          <w:b/>
          <w:bCs/>
          <w:sz w:val="32"/>
          <w:szCs w:val="32"/>
          <w:highlight w:val="yellow"/>
        </w:rPr>
      </w:pPr>
      <w:r>
        <w:rPr>
          <w:rFonts w:ascii="仿宋_GB2312" w:eastAsia="仿宋_GB2312" w:hAnsi="宋体" w:cs="仿宋_GB2312" w:hint="eastAsia"/>
          <w:b/>
          <w:bCs/>
          <w:sz w:val="32"/>
          <w:szCs w:val="32"/>
          <w:highlight w:val="yellow"/>
        </w:rPr>
        <w:t>例</w:t>
      </w:r>
      <w:r>
        <w:rPr>
          <w:rFonts w:ascii="仿宋_GB2312" w:eastAsia="仿宋_GB2312" w:hAnsi="宋体" w:cs="仿宋_GB2312"/>
          <w:b/>
          <w:bCs/>
          <w:sz w:val="32"/>
          <w:szCs w:val="32"/>
          <w:highlight w:val="yellow"/>
        </w:rPr>
        <w:t>2</w:t>
      </w:r>
    </w:p>
    <w:p w:rsidR="00271709" w:rsidRDefault="00271709" w:rsidP="00707609">
      <w:pPr>
        <w:kinsoku w:val="0"/>
        <w:overflowPunct w:val="0"/>
        <w:autoSpaceDE w:val="0"/>
        <w:autoSpaceDN w:val="0"/>
        <w:adjustRightInd w:val="0"/>
        <w:snapToGrid w:val="0"/>
        <w:spacing w:line="360" w:lineRule="auto"/>
        <w:ind w:firstLineChars="200" w:firstLine="643"/>
        <w:rPr>
          <w:rFonts w:ascii="仿宋_GB2312" w:eastAsia="仿宋_GB2312" w:hAnsi="宋体" w:cs="Times New Roman"/>
          <w:b/>
          <w:bCs/>
          <w:sz w:val="32"/>
          <w:szCs w:val="32"/>
          <w:highlight w:val="yellow"/>
        </w:rPr>
      </w:pPr>
      <w:r>
        <w:rPr>
          <w:rFonts w:ascii="仿宋_GB2312" w:eastAsia="仿宋_GB2312" w:hAnsi="宋体" w:cs="仿宋_GB2312" w:hint="eastAsia"/>
          <w:b/>
          <w:bCs/>
          <w:sz w:val="32"/>
          <w:szCs w:val="32"/>
          <w:highlight w:val="yellow"/>
        </w:rPr>
        <w:t>某部门公开</w:t>
      </w:r>
      <w:r>
        <w:rPr>
          <w:rFonts w:ascii="仿宋_GB2312" w:eastAsia="仿宋_GB2312" w:hAnsi="宋体" w:cs="仿宋_GB2312"/>
          <w:b/>
          <w:bCs/>
          <w:sz w:val="32"/>
          <w:szCs w:val="32"/>
          <w:highlight w:val="yellow"/>
        </w:rPr>
        <w:t>01</w:t>
      </w:r>
      <w:r>
        <w:rPr>
          <w:rFonts w:ascii="仿宋_GB2312" w:eastAsia="仿宋_GB2312" w:hAnsi="宋体" w:cs="仿宋_GB2312" w:hint="eastAsia"/>
          <w:b/>
          <w:bCs/>
          <w:sz w:val="32"/>
          <w:szCs w:val="32"/>
          <w:highlight w:val="yellow"/>
        </w:rPr>
        <w:t>表中收入栏六项均有数据，则可给出以下名词解释</w:t>
      </w:r>
    </w:p>
    <w:p w:rsidR="00271709" w:rsidRDefault="00271709" w:rsidP="00707609">
      <w:pPr>
        <w:kinsoku w:val="0"/>
        <w:overflowPunct w:val="0"/>
        <w:autoSpaceDE w:val="0"/>
        <w:autoSpaceDN w:val="0"/>
        <w:adjustRightInd w:val="0"/>
        <w:snapToGrid w:val="0"/>
        <w:spacing w:line="360" w:lineRule="auto"/>
        <w:ind w:firstLineChars="200" w:firstLine="643"/>
        <w:rPr>
          <w:rFonts w:ascii="仿宋_GB2312" w:eastAsia="仿宋_GB2312" w:hAnsi="宋体" w:cs="Times New Roman"/>
          <w:b/>
          <w:bCs/>
          <w:sz w:val="32"/>
          <w:szCs w:val="32"/>
          <w:highlight w:val="yellow"/>
        </w:rPr>
      </w:pPr>
      <w:r>
        <w:rPr>
          <w:rFonts w:ascii="仿宋_GB2312" w:eastAsia="仿宋_GB2312" w:hAnsi="宋体" w:cs="仿宋_GB2312" w:hint="eastAsia"/>
          <w:b/>
          <w:bCs/>
          <w:sz w:val="32"/>
          <w:szCs w:val="32"/>
          <w:highlight w:val="yellow"/>
        </w:rPr>
        <w:t>一、财政拨款收入：</w:t>
      </w:r>
    </w:p>
    <w:p w:rsidR="00271709" w:rsidRDefault="00271709" w:rsidP="00707609">
      <w:pPr>
        <w:kinsoku w:val="0"/>
        <w:overflowPunct w:val="0"/>
        <w:autoSpaceDE w:val="0"/>
        <w:autoSpaceDN w:val="0"/>
        <w:adjustRightInd w:val="0"/>
        <w:snapToGrid w:val="0"/>
        <w:spacing w:line="360" w:lineRule="auto"/>
        <w:ind w:firstLineChars="200" w:firstLine="643"/>
        <w:rPr>
          <w:rFonts w:ascii="仿宋_GB2312" w:eastAsia="仿宋_GB2312" w:hAnsi="宋体" w:cs="Times New Roman"/>
          <w:b/>
          <w:bCs/>
          <w:sz w:val="32"/>
          <w:szCs w:val="32"/>
          <w:highlight w:val="yellow"/>
        </w:rPr>
      </w:pPr>
      <w:r>
        <w:rPr>
          <w:rFonts w:ascii="仿宋_GB2312" w:eastAsia="仿宋_GB2312" w:hAnsi="宋体" w:cs="仿宋_GB2312" w:hint="eastAsia"/>
          <w:b/>
          <w:bCs/>
          <w:sz w:val="32"/>
          <w:szCs w:val="32"/>
          <w:highlight w:val="yellow"/>
        </w:rPr>
        <w:t>二、上级补助收入：</w:t>
      </w:r>
    </w:p>
    <w:p w:rsidR="00271709" w:rsidRDefault="00271709" w:rsidP="00707609">
      <w:pPr>
        <w:kinsoku w:val="0"/>
        <w:overflowPunct w:val="0"/>
        <w:autoSpaceDE w:val="0"/>
        <w:autoSpaceDN w:val="0"/>
        <w:adjustRightInd w:val="0"/>
        <w:snapToGrid w:val="0"/>
        <w:spacing w:line="360" w:lineRule="auto"/>
        <w:ind w:firstLineChars="200" w:firstLine="643"/>
        <w:rPr>
          <w:rFonts w:ascii="仿宋_GB2312" w:eastAsia="仿宋_GB2312" w:hAnsi="宋体" w:cs="Times New Roman"/>
          <w:b/>
          <w:bCs/>
          <w:sz w:val="32"/>
          <w:szCs w:val="32"/>
          <w:highlight w:val="yellow"/>
        </w:rPr>
      </w:pPr>
      <w:r>
        <w:rPr>
          <w:rFonts w:ascii="仿宋_GB2312" w:eastAsia="仿宋_GB2312" w:hAnsi="宋体" w:cs="仿宋_GB2312" w:hint="eastAsia"/>
          <w:b/>
          <w:bCs/>
          <w:sz w:val="32"/>
          <w:szCs w:val="32"/>
          <w:highlight w:val="yellow"/>
        </w:rPr>
        <w:t>三、事业收入：</w:t>
      </w:r>
    </w:p>
    <w:p w:rsidR="00271709" w:rsidRDefault="00271709" w:rsidP="00707609">
      <w:pPr>
        <w:kinsoku w:val="0"/>
        <w:overflowPunct w:val="0"/>
        <w:autoSpaceDE w:val="0"/>
        <w:autoSpaceDN w:val="0"/>
        <w:adjustRightInd w:val="0"/>
        <w:snapToGrid w:val="0"/>
        <w:spacing w:line="360" w:lineRule="auto"/>
        <w:ind w:firstLineChars="200" w:firstLine="643"/>
        <w:rPr>
          <w:rFonts w:ascii="仿宋_GB2312" w:eastAsia="仿宋_GB2312" w:hAnsi="宋体" w:cs="Times New Roman"/>
          <w:b/>
          <w:bCs/>
          <w:sz w:val="32"/>
          <w:szCs w:val="32"/>
          <w:highlight w:val="yellow"/>
        </w:rPr>
      </w:pPr>
      <w:r>
        <w:rPr>
          <w:rFonts w:ascii="仿宋_GB2312" w:eastAsia="仿宋_GB2312" w:hAnsi="宋体" w:cs="仿宋_GB2312" w:hint="eastAsia"/>
          <w:b/>
          <w:bCs/>
          <w:sz w:val="32"/>
          <w:szCs w:val="32"/>
          <w:highlight w:val="yellow"/>
        </w:rPr>
        <w:t>四、经营收入：</w:t>
      </w:r>
    </w:p>
    <w:p w:rsidR="00271709" w:rsidRDefault="00271709" w:rsidP="00707609">
      <w:pPr>
        <w:kinsoku w:val="0"/>
        <w:overflowPunct w:val="0"/>
        <w:autoSpaceDE w:val="0"/>
        <w:autoSpaceDN w:val="0"/>
        <w:adjustRightInd w:val="0"/>
        <w:snapToGrid w:val="0"/>
        <w:spacing w:line="360" w:lineRule="auto"/>
        <w:ind w:firstLineChars="200" w:firstLine="643"/>
        <w:rPr>
          <w:rFonts w:ascii="仿宋_GB2312" w:eastAsia="仿宋_GB2312" w:hAnsi="宋体" w:cs="Times New Roman"/>
          <w:b/>
          <w:bCs/>
          <w:sz w:val="32"/>
          <w:szCs w:val="32"/>
          <w:highlight w:val="yellow"/>
        </w:rPr>
      </w:pPr>
      <w:r>
        <w:rPr>
          <w:rFonts w:ascii="仿宋_GB2312" w:eastAsia="仿宋_GB2312" w:hAnsi="宋体" w:cs="仿宋_GB2312" w:hint="eastAsia"/>
          <w:b/>
          <w:bCs/>
          <w:sz w:val="32"/>
          <w:szCs w:val="32"/>
          <w:highlight w:val="yellow"/>
        </w:rPr>
        <w:t>五、附属单位上缴收入：</w:t>
      </w:r>
    </w:p>
    <w:p w:rsidR="00271709" w:rsidRDefault="00271709" w:rsidP="00707609">
      <w:pPr>
        <w:kinsoku w:val="0"/>
        <w:overflowPunct w:val="0"/>
        <w:autoSpaceDE w:val="0"/>
        <w:autoSpaceDN w:val="0"/>
        <w:adjustRightInd w:val="0"/>
        <w:snapToGrid w:val="0"/>
        <w:spacing w:line="360" w:lineRule="auto"/>
        <w:ind w:firstLineChars="200" w:firstLine="643"/>
        <w:rPr>
          <w:rFonts w:ascii="仿宋_GB2312" w:eastAsia="仿宋_GB2312" w:hAnsi="宋体" w:cs="Times New Roman"/>
          <w:b/>
          <w:bCs/>
          <w:sz w:val="32"/>
          <w:szCs w:val="32"/>
          <w:highlight w:val="yellow"/>
        </w:rPr>
      </w:pPr>
      <w:r>
        <w:rPr>
          <w:rFonts w:ascii="仿宋_GB2312" w:eastAsia="仿宋_GB2312" w:hAnsi="宋体" w:cs="仿宋_GB2312" w:hint="eastAsia"/>
          <w:b/>
          <w:bCs/>
          <w:sz w:val="32"/>
          <w:szCs w:val="32"/>
          <w:highlight w:val="yellow"/>
        </w:rPr>
        <w:lastRenderedPageBreak/>
        <w:t>六、其他收入</w:t>
      </w:r>
    </w:p>
    <w:p w:rsidR="00271709" w:rsidRDefault="00271709" w:rsidP="00707609">
      <w:pPr>
        <w:kinsoku w:val="0"/>
        <w:overflowPunct w:val="0"/>
        <w:autoSpaceDE w:val="0"/>
        <w:autoSpaceDN w:val="0"/>
        <w:adjustRightInd w:val="0"/>
        <w:snapToGrid w:val="0"/>
        <w:spacing w:line="360" w:lineRule="auto"/>
        <w:ind w:firstLineChars="200" w:firstLine="643"/>
        <w:jc w:val="left"/>
        <w:rPr>
          <w:rFonts w:ascii="仿宋_GB2312" w:eastAsia="仿宋_GB2312" w:hAnsi="宋体" w:cs="Times New Roman"/>
          <w:sz w:val="32"/>
          <w:szCs w:val="32"/>
          <w:highlight w:val="yellow"/>
        </w:rPr>
      </w:pPr>
      <w:r>
        <w:rPr>
          <w:rFonts w:ascii="仿宋_GB2312" w:eastAsia="仿宋_GB2312" w:hAnsi="宋体" w:cs="仿宋_GB2312" w:hint="eastAsia"/>
          <w:b/>
          <w:bCs/>
          <w:sz w:val="32"/>
          <w:szCs w:val="32"/>
          <w:highlight w:val="yellow"/>
        </w:rPr>
        <w:t>七、用事业基金弥补收支差额：</w:t>
      </w:r>
      <w:r>
        <w:rPr>
          <w:rFonts w:ascii="仿宋_GB2312" w:eastAsia="仿宋_GB2312" w:hAnsi="宋体" w:cs="仿宋_GB2312" w:hint="eastAsia"/>
          <w:sz w:val="32"/>
          <w:szCs w:val="32"/>
          <w:highlight w:val="yellow"/>
        </w:rPr>
        <w:t>指事业单位在当年的“财政拨款收入”、“上级补助收入”、“事业收入”、“经营收入”、“附属单位上缴收入”和“其他收入”不足以安排当年支出的情况下，使用以前年度积累的事业基金（事业单位当年收支相抵后按国家规定提取、用于弥补以后年度收支差额的基金）弥补当年收支缺口的资金。</w:t>
      </w:r>
    </w:p>
    <w:p w:rsidR="00271709" w:rsidRDefault="00271709" w:rsidP="00707609">
      <w:pPr>
        <w:kinsoku w:val="0"/>
        <w:overflowPunct w:val="0"/>
        <w:autoSpaceDE w:val="0"/>
        <w:autoSpaceDN w:val="0"/>
        <w:adjustRightInd w:val="0"/>
        <w:snapToGrid w:val="0"/>
        <w:spacing w:line="360" w:lineRule="auto"/>
        <w:ind w:firstLineChars="200" w:firstLine="640"/>
        <w:rPr>
          <w:rFonts w:ascii="仿宋_GB2312" w:eastAsia="仿宋_GB2312" w:hAnsi="宋体" w:cs="Times New Roman"/>
          <w:b/>
          <w:bCs/>
          <w:sz w:val="32"/>
          <w:szCs w:val="32"/>
          <w:highlight w:val="yellow"/>
        </w:rPr>
      </w:pPr>
      <w:r>
        <w:rPr>
          <w:rFonts w:ascii="仿宋_GB2312" w:eastAsia="仿宋_GB2312" w:hAnsi="宋体" w:cs="仿宋_GB2312" w:hint="eastAsia"/>
          <w:sz w:val="32"/>
          <w:szCs w:val="32"/>
          <w:highlight w:val="yellow"/>
        </w:rPr>
        <w:t>……</w:t>
      </w:r>
      <w:r>
        <w:rPr>
          <w:rFonts w:ascii="仿宋_GB2312" w:eastAsia="仿宋_GB2312" w:hAnsi="宋体" w:cs="仿宋_GB2312" w:hint="eastAsia"/>
          <w:b/>
          <w:bCs/>
          <w:sz w:val="32"/>
          <w:szCs w:val="32"/>
          <w:highlight w:val="yellow"/>
        </w:rPr>
        <w:t>）</w:t>
      </w:r>
    </w:p>
    <w:p w:rsidR="00271709" w:rsidRDefault="00271709" w:rsidP="00707609">
      <w:pPr>
        <w:kinsoku w:val="0"/>
        <w:overflowPunct w:val="0"/>
        <w:autoSpaceDE w:val="0"/>
        <w:autoSpaceDN w:val="0"/>
        <w:adjustRightInd w:val="0"/>
        <w:snapToGrid w:val="0"/>
        <w:spacing w:line="360" w:lineRule="auto"/>
        <w:ind w:firstLineChars="200" w:firstLine="643"/>
        <w:rPr>
          <w:rFonts w:ascii="仿宋_GB2312" w:eastAsia="仿宋_GB2312" w:hAnsi="宋体" w:cs="Times New Roman"/>
          <w:b/>
          <w:bCs/>
          <w:sz w:val="32"/>
          <w:szCs w:val="32"/>
        </w:rPr>
      </w:pPr>
    </w:p>
    <w:p w:rsidR="00271709" w:rsidRDefault="00271709" w:rsidP="00707609">
      <w:pPr>
        <w:kinsoku w:val="0"/>
        <w:overflowPunct w:val="0"/>
        <w:autoSpaceDE w:val="0"/>
        <w:autoSpaceDN w:val="0"/>
        <w:adjustRightInd w:val="0"/>
        <w:snapToGrid w:val="0"/>
        <w:spacing w:line="360" w:lineRule="auto"/>
        <w:ind w:firstLineChars="200" w:firstLine="643"/>
        <w:rPr>
          <w:rFonts w:ascii="仿宋_GB2312" w:eastAsia="仿宋_GB2312" w:hAnsi="宋体" w:cs="Times New Roman"/>
          <w:sz w:val="32"/>
          <w:szCs w:val="32"/>
        </w:rPr>
      </w:pPr>
      <w:r>
        <w:rPr>
          <w:rFonts w:ascii="仿宋_GB2312" w:eastAsia="仿宋_GB2312" w:hAnsi="宋体" w:cs="仿宋_GB2312" w:hint="eastAsia"/>
          <w:b/>
          <w:bCs/>
          <w:sz w:val="32"/>
          <w:szCs w:val="32"/>
        </w:rPr>
        <w:t>一、财政拨款收入：</w:t>
      </w:r>
      <w:r>
        <w:rPr>
          <w:rFonts w:ascii="仿宋_GB2312" w:eastAsia="仿宋_GB2312" w:hAnsi="宋体" w:cs="仿宋_GB2312" w:hint="eastAsia"/>
          <w:sz w:val="32"/>
          <w:szCs w:val="32"/>
        </w:rPr>
        <w:t>指市级财政当年拨付的资金。</w:t>
      </w:r>
    </w:p>
    <w:p w:rsidR="00271709" w:rsidRDefault="00271709" w:rsidP="00707609">
      <w:pPr>
        <w:kinsoku w:val="0"/>
        <w:overflowPunct w:val="0"/>
        <w:autoSpaceDE w:val="0"/>
        <w:autoSpaceDN w:val="0"/>
        <w:adjustRightInd w:val="0"/>
        <w:snapToGrid w:val="0"/>
        <w:spacing w:line="360" w:lineRule="auto"/>
        <w:ind w:firstLineChars="200" w:firstLine="643"/>
        <w:rPr>
          <w:rFonts w:ascii="仿宋_GB2312" w:eastAsia="仿宋_GB2312" w:hAnsi="宋体" w:cs="Times New Roman"/>
          <w:sz w:val="32"/>
          <w:szCs w:val="32"/>
        </w:rPr>
      </w:pPr>
      <w:r>
        <w:rPr>
          <w:rFonts w:ascii="仿宋_GB2312" w:eastAsia="仿宋_GB2312" w:hAnsi="宋体" w:cs="仿宋_GB2312" w:hint="eastAsia"/>
          <w:b/>
          <w:bCs/>
          <w:sz w:val="32"/>
          <w:szCs w:val="32"/>
        </w:rPr>
        <w:t>二、事业收入：</w:t>
      </w:r>
      <w:r>
        <w:rPr>
          <w:rFonts w:ascii="仿宋_GB2312" w:eastAsia="仿宋_GB2312" w:hAnsi="宋体" w:cs="仿宋_GB2312" w:hint="eastAsia"/>
          <w:sz w:val="32"/>
          <w:szCs w:val="32"/>
        </w:rPr>
        <w:t>指事业单位开展专业业务活动及辅助活动所取得的收入。</w:t>
      </w:r>
    </w:p>
    <w:p w:rsidR="00271709" w:rsidRDefault="00271709" w:rsidP="00707609">
      <w:pPr>
        <w:kinsoku w:val="0"/>
        <w:overflowPunct w:val="0"/>
        <w:autoSpaceDE w:val="0"/>
        <w:autoSpaceDN w:val="0"/>
        <w:adjustRightInd w:val="0"/>
        <w:snapToGrid w:val="0"/>
        <w:spacing w:line="360" w:lineRule="auto"/>
        <w:ind w:firstLineChars="200" w:firstLine="643"/>
        <w:rPr>
          <w:rFonts w:ascii="仿宋_GB2312" w:eastAsia="仿宋_GB2312" w:hAnsi="宋体" w:cs="Times New Roman"/>
          <w:sz w:val="32"/>
          <w:szCs w:val="32"/>
        </w:rPr>
      </w:pPr>
      <w:r>
        <w:rPr>
          <w:rFonts w:ascii="仿宋_GB2312" w:eastAsia="仿宋_GB2312" w:hAnsi="宋体" w:cs="仿宋_GB2312" w:hint="eastAsia"/>
          <w:b/>
          <w:bCs/>
          <w:sz w:val="32"/>
          <w:szCs w:val="32"/>
        </w:rPr>
        <w:t>三、其他收入：</w:t>
      </w:r>
      <w:r>
        <w:rPr>
          <w:rFonts w:ascii="仿宋_GB2312" w:eastAsia="仿宋_GB2312" w:hAnsi="宋体" w:cs="仿宋_GB2312" w:hint="eastAsia"/>
          <w:sz w:val="32"/>
          <w:szCs w:val="32"/>
        </w:rPr>
        <w:t>指本部门取得的除“财政拨款收入”、“事业收入”、“经营收入”等以外的收入。</w:t>
      </w:r>
    </w:p>
    <w:p w:rsidR="00271709" w:rsidRDefault="00271709" w:rsidP="00707609">
      <w:pPr>
        <w:kinsoku w:val="0"/>
        <w:overflowPunct w:val="0"/>
        <w:autoSpaceDE w:val="0"/>
        <w:autoSpaceDN w:val="0"/>
        <w:adjustRightInd w:val="0"/>
        <w:snapToGrid w:val="0"/>
        <w:spacing w:line="360" w:lineRule="auto"/>
        <w:ind w:firstLineChars="200" w:firstLine="643"/>
        <w:jc w:val="left"/>
        <w:rPr>
          <w:rFonts w:ascii="仿宋_GB2312" w:eastAsia="仿宋_GB2312" w:hAnsi="宋体" w:cs="Times New Roman"/>
          <w:sz w:val="32"/>
          <w:szCs w:val="32"/>
        </w:rPr>
      </w:pPr>
      <w:r>
        <w:rPr>
          <w:rFonts w:ascii="仿宋_GB2312" w:eastAsia="仿宋_GB2312" w:hAnsi="宋体" w:cs="仿宋_GB2312" w:hint="eastAsia"/>
          <w:b/>
          <w:bCs/>
          <w:sz w:val="32"/>
          <w:szCs w:val="32"/>
        </w:rPr>
        <w:t>四、用事业基金弥补收支差额：</w:t>
      </w:r>
      <w:r>
        <w:rPr>
          <w:rFonts w:ascii="仿宋_GB2312" w:eastAsia="仿宋_GB2312" w:hAnsi="宋体" w:cs="仿宋_GB2312" w:hint="eastAsia"/>
          <w:sz w:val="32"/>
          <w:szCs w:val="32"/>
          <w:highlight w:val="yellow"/>
        </w:rPr>
        <w:t>指事业单位在当年的“财政拨款收入”、“事业收入”和“其他收入”</w:t>
      </w:r>
      <w:r>
        <w:rPr>
          <w:rFonts w:ascii="仿宋_GB2312" w:eastAsia="仿宋_GB2312" w:hAnsi="宋体" w:cs="仿宋_GB2312" w:hint="eastAsia"/>
          <w:sz w:val="32"/>
          <w:szCs w:val="32"/>
        </w:rPr>
        <w:t>不足以安排当年支出的情况下，使用以前年度积累的事业基金（事业单位当年收支相抵后按国家规定提取、用于弥补以后年度收支差额的基金）弥补当年收支缺口的资金。</w:t>
      </w:r>
    </w:p>
    <w:p w:rsidR="00271709" w:rsidRDefault="00271709" w:rsidP="00707609">
      <w:pPr>
        <w:kinsoku w:val="0"/>
        <w:overflowPunct w:val="0"/>
        <w:autoSpaceDE w:val="0"/>
        <w:autoSpaceDN w:val="0"/>
        <w:adjustRightInd w:val="0"/>
        <w:snapToGrid w:val="0"/>
        <w:spacing w:line="360" w:lineRule="auto"/>
        <w:ind w:firstLineChars="200" w:firstLine="643"/>
        <w:rPr>
          <w:rFonts w:ascii="仿宋_GB2312" w:eastAsia="仿宋_GB2312" w:hAnsi="宋体" w:cs="Times New Roman"/>
          <w:sz w:val="32"/>
          <w:szCs w:val="32"/>
        </w:rPr>
      </w:pPr>
      <w:r>
        <w:rPr>
          <w:rFonts w:ascii="仿宋_GB2312" w:eastAsia="仿宋_GB2312" w:hAnsi="宋体" w:cs="仿宋_GB2312" w:hint="eastAsia"/>
          <w:b/>
          <w:bCs/>
          <w:sz w:val="32"/>
          <w:szCs w:val="32"/>
        </w:rPr>
        <w:t>五、年末结转和结余：</w:t>
      </w:r>
      <w:r>
        <w:rPr>
          <w:rFonts w:ascii="仿宋_GB2312" w:eastAsia="仿宋_GB2312" w:hAnsi="宋体" w:cs="仿宋_GB2312" w:hint="eastAsia"/>
          <w:sz w:val="32"/>
          <w:szCs w:val="32"/>
        </w:rPr>
        <w:t>指本年度或以前年度预算安排、因客观条件发生变化无法按原计划实施，需延迟到以后年度按有关规定继续使用的资金。</w:t>
      </w:r>
    </w:p>
    <w:p w:rsidR="00271709" w:rsidRDefault="00271709" w:rsidP="00707609">
      <w:pPr>
        <w:kinsoku w:val="0"/>
        <w:overflowPunct w:val="0"/>
        <w:autoSpaceDE w:val="0"/>
        <w:autoSpaceDN w:val="0"/>
        <w:adjustRightInd w:val="0"/>
        <w:snapToGrid w:val="0"/>
        <w:spacing w:line="360" w:lineRule="auto"/>
        <w:ind w:firstLineChars="200" w:firstLine="643"/>
        <w:rPr>
          <w:rFonts w:ascii="仿宋_GB2312" w:eastAsia="仿宋_GB2312" w:hAnsi="宋体" w:cs="Times New Roman"/>
          <w:sz w:val="32"/>
          <w:szCs w:val="32"/>
        </w:rPr>
      </w:pPr>
      <w:r>
        <w:rPr>
          <w:rFonts w:ascii="仿宋_GB2312" w:eastAsia="仿宋_GB2312" w:hAnsi="宋体" w:cs="仿宋_GB2312" w:hint="eastAsia"/>
          <w:b/>
          <w:bCs/>
          <w:sz w:val="32"/>
          <w:szCs w:val="32"/>
        </w:rPr>
        <w:lastRenderedPageBreak/>
        <w:t>六、基本支出：</w:t>
      </w:r>
      <w:r>
        <w:rPr>
          <w:rFonts w:ascii="仿宋_GB2312" w:eastAsia="仿宋_GB2312" w:hAnsi="宋体" w:cs="仿宋_GB2312" w:hint="eastAsia"/>
          <w:sz w:val="32"/>
          <w:szCs w:val="32"/>
        </w:rPr>
        <w:t>指为保障机构正常运转、完成日常工作任务而发生的人员支出和公用支出。</w:t>
      </w:r>
    </w:p>
    <w:p w:rsidR="00271709" w:rsidRDefault="00271709" w:rsidP="00707609">
      <w:pPr>
        <w:kinsoku w:val="0"/>
        <w:overflowPunct w:val="0"/>
        <w:autoSpaceDE w:val="0"/>
        <w:autoSpaceDN w:val="0"/>
        <w:adjustRightInd w:val="0"/>
        <w:snapToGrid w:val="0"/>
        <w:spacing w:line="360" w:lineRule="auto"/>
        <w:ind w:firstLineChars="200" w:firstLine="643"/>
        <w:rPr>
          <w:rFonts w:ascii="仿宋_GB2312" w:eastAsia="仿宋_GB2312" w:hAnsi="宋体" w:cs="Times New Roman"/>
          <w:sz w:val="32"/>
          <w:szCs w:val="32"/>
        </w:rPr>
      </w:pPr>
      <w:r>
        <w:rPr>
          <w:rFonts w:ascii="仿宋_GB2312" w:eastAsia="仿宋_GB2312" w:hAnsi="宋体" w:cs="仿宋_GB2312" w:hint="eastAsia"/>
          <w:b/>
          <w:bCs/>
          <w:sz w:val="32"/>
          <w:szCs w:val="32"/>
        </w:rPr>
        <w:t>七、项目支出：</w:t>
      </w:r>
      <w:r>
        <w:rPr>
          <w:rFonts w:ascii="仿宋_GB2312" w:eastAsia="仿宋_GB2312" w:hAnsi="宋体" w:cs="仿宋_GB2312" w:hint="eastAsia"/>
          <w:sz w:val="32"/>
          <w:szCs w:val="32"/>
        </w:rPr>
        <w:t>指在基本支出之外为完成特定行政任务和事业发展目标所发生的支出</w:t>
      </w:r>
    </w:p>
    <w:p w:rsidR="00271709" w:rsidRDefault="00271709" w:rsidP="00707609">
      <w:pPr>
        <w:kinsoku w:val="0"/>
        <w:overflowPunct w:val="0"/>
        <w:autoSpaceDE w:val="0"/>
        <w:autoSpaceDN w:val="0"/>
        <w:adjustRightInd w:val="0"/>
        <w:snapToGrid w:val="0"/>
        <w:spacing w:line="360" w:lineRule="auto"/>
        <w:ind w:firstLineChars="200" w:firstLine="643"/>
        <w:rPr>
          <w:rFonts w:ascii="仿宋_GB2312" w:eastAsia="仿宋_GB2312" w:hAnsi="宋体" w:cs="Times New Roman"/>
          <w:sz w:val="32"/>
          <w:szCs w:val="32"/>
        </w:rPr>
      </w:pPr>
      <w:r>
        <w:rPr>
          <w:rFonts w:ascii="仿宋_GB2312" w:eastAsia="仿宋_GB2312" w:hAnsi="宋体" w:cs="仿宋_GB2312" w:hint="eastAsia"/>
          <w:b/>
          <w:bCs/>
          <w:sz w:val="32"/>
          <w:szCs w:val="32"/>
        </w:rPr>
        <w:t>八、</w:t>
      </w:r>
      <w:r>
        <w:rPr>
          <w:rFonts w:ascii="仿宋_GB2312" w:eastAsia="仿宋_GB2312" w:hAnsi="仿宋_GB2312" w:cs="仿宋_GB2312" w:hint="eastAsia"/>
          <w:b/>
          <w:bCs/>
          <w:sz w:val="32"/>
          <w:szCs w:val="32"/>
        </w:rPr>
        <w:t>外交（类）国际组织（款）国际组织会费（项）</w:t>
      </w:r>
      <w:r>
        <w:rPr>
          <w:rFonts w:ascii="仿宋_GB2312" w:eastAsia="仿宋_GB2312" w:hAnsi="仿宋_GB2312" w:cs="仿宋_GB2312" w:hint="eastAsia"/>
          <w:b/>
          <w:bCs/>
          <w:sz w:val="32"/>
          <w:szCs w:val="32"/>
          <w:highlight w:val="yellow"/>
        </w:rPr>
        <w:t>（根据本单位公开</w:t>
      </w:r>
      <w:r>
        <w:rPr>
          <w:rFonts w:ascii="仿宋_GB2312" w:eastAsia="仿宋_GB2312" w:hAnsi="仿宋_GB2312" w:cs="仿宋_GB2312"/>
          <w:b/>
          <w:bCs/>
          <w:sz w:val="32"/>
          <w:szCs w:val="32"/>
          <w:highlight w:val="yellow"/>
        </w:rPr>
        <w:t>03</w:t>
      </w:r>
      <w:r>
        <w:rPr>
          <w:rFonts w:ascii="仿宋_GB2312" w:eastAsia="仿宋_GB2312" w:hAnsi="仿宋_GB2312" w:cs="仿宋_GB2312" w:hint="eastAsia"/>
          <w:b/>
          <w:bCs/>
          <w:sz w:val="32"/>
          <w:szCs w:val="32"/>
          <w:highlight w:val="yellow"/>
        </w:rPr>
        <w:t>表填写）</w:t>
      </w:r>
      <w:r>
        <w:rPr>
          <w:rFonts w:ascii="仿宋_GB2312" w:eastAsia="仿宋_GB2312" w:hAnsi="仿宋_GB2312" w:cs="仿宋_GB2312" w:hint="eastAsia"/>
          <w:b/>
          <w:bCs/>
          <w:sz w:val="32"/>
          <w:szCs w:val="32"/>
        </w:rPr>
        <w:t>：</w:t>
      </w:r>
      <w:r>
        <w:rPr>
          <w:rFonts w:ascii="仿宋_GB2312" w:eastAsia="仿宋_GB2312" w:hAnsi="宋体" w:cs="仿宋_GB2312" w:hint="eastAsia"/>
          <w:sz w:val="32"/>
          <w:szCs w:val="32"/>
        </w:rPr>
        <w:t>……。</w:t>
      </w:r>
    </w:p>
    <w:p w:rsidR="00271709" w:rsidRDefault="00271709" w:rsidP="00707609">
      <w:pPr>
        <w:kinsoku w:val="0"/>
        <w:overflowPunct w:val="0"/>
        <w:autoSpaceDE w:val="0"/>
        <w:autoSpaceDN w:val="0"/>
        <w:adjustRightInd w:val="0"/>
        <w:snapToGrid w:val="0"/>
        <w:spacing w:line="360" w:lineRule="auto"/>
        <w:ind w:firstLineChars="200" w:firstLine="643"/>
        <w:rPr>
          <w:rFonts w:ascii="仿宋_GB2312" w:eastAsia="仿宋_GB2312" w:hAnsi="宋体" w:cs="Times New Roman"/>
          <w:sz w:val="32"/>
          <w:szCs w:val="32"/>
        </w:rPr>
      </w:pPr>
      <w:r>
        <w:rPr>
          <w:rFonts w:ascii="仿宋_GB2312" w:eastAsia="仿宋_GB2312" w:hAnsi="宋体" w:cs="仿宋_GB2312" w:hint="eastAsia"/>
          <w:b/>
          <w:bCs/>
          <w:sz w:val="32"/>
          <w:szCs w:val="32"/>
        </w:rPr>
        <w:t>九、外交（类）国际组织（款）国际组织捐赠（项）</w:t>
      </w:r>
      <w:r>
        <w:rPr>
          <w:rFonts w:ascii="仿宋_GB2312" w:eastAsia="仿宋_GB2312" w:hAnsi="仿宋_GB2312" w:cs="仿宋_GB2312" w:hint="eastAsia"/>
          <w:b/>
          <w:bCs/>
          <w:sz w:val="32"/>
          <w:szCs w:val="32"/>
          <w:highlight w:val="yellow"/>
        </w:rPr>
        <w:t>（根据本单位公开</w:t>
      </w:r>
      <w:r>
        <w:rPr>
          <w:rFonts w:ascii="仿宋_GB2312" w:eastAsia="仿宋_GB2312" w:hAnsi="仿宋_GB2312" w:cs="仿宋_GB2312"/>
          <w:b/>
          <w:bCs/>
          <w:sz w:val="32"/>
          <w:szCs w:val="32"/>
          <w:highlight w:val="yellow"/>
        </w:rPr>
        <w:t>03</w:t>
      </w:r>
      <w:r>
        <w:rPr>
          <w:rFonts w:ascii="仿宋_GB2312" w:eastAsia="仿宋_GB2312" w:hAnsi="仿宋_GB2312" w:cs="仿宋_GB2312" w:hint="eastAsia"/>
          <w:b/>
          <w:bCs/>
          <w:sz w:val="32"/>
          <w:szCs w:val="32"/>
          <w:highlight w:val="yellow"/>
        </w:rPr>
        <w:t>表填写）</w:t>
      </w:r>
      <w:r>
        <w:rPr>
          <w:rFonts w:ascii="仿宋_GB2312" w:eastAsia="仿宋_GB2312" w:hAnsi="宋体" w:cs="仿宋_GB2312" w:hint="eastAsia"/>
          <w:sz w:val="32"/>
          <w:szCs w:val="32"/>
        </w:rPr>
        <w:t>：……。</w:t>
      </w:r>
    </w:p>
    <w:p w:rsidR="00271709" w:rsidRDefault="00271709" w:rsidP="00707609">
      <w:pPr>
        <w:kinsoku w:val="0"/>
        <w:overflowPunct w:val="0"/>
        <w:autoSpaceDE w:val="0"/>
        <w:autoSpaceDN w:val="0"/>
        <w:adjustRightInd w:val="0"/>
        <w:snapToGrid w:val="0"/>
        <w:spacing w:line="360" w:lineRule="auto"/>
        <w:ind w:firstLineChars="200" w:firstLine="643"/>
        <w:rPr>
          <w:rFonts w:ascii="仿宋_GB2312" w:eastAsia="仿宋_GB2312" w:hAnsi="宋体" w:cs="Times New Roman"/>
          <w:sz w:val="32"/>
          <w:szCs w:val="32"/>
        </w:rPr>
      </w:pPr>
      <w:r>
        <w:rPr>
          <w:rFonts w:ascii="仿宋_GB2312" w:eastAsia="仿宋_GB2312" w:hAnsi="宋体" w:cs="仿宋_GB2312" w:hint="eastAsia"/>
          <w:b/>
          <w:bCs/>
          <w:sz w:val="32"/>
          <w:szCs w:val="32"/>
        </w:rPr>
        <w:t>十、外交（类）国际组织（款）国际组织股金及基金（项）</w:t>
      </w:r>
      <w:r>
        <w:rPr>
          <w:rFonts w:ascii="仿宋_GB2312" w:eastAsia="仿宋_GB2312" w:hAnsi="仿宋_GB2312" w:cs="仿宋_GB2312" w:hint="eastAsia"/>
          <w:b/>
          <w:bCs/>
          <w:sz w:val="32"/>
          <w:szCs w:val="32"/>
          <w:highlight w:val="yellow"/>
        </w:rPr>
        <w:t>（根据本单位公开</w:t>
      </w:r>
      <w:r>
        <w:rPr>
          <w:rFonts w:ascii="仿宋_GB2312" w:eastAsia="仿宋_GB2312" w:hAnsi="仿宋_GB2312" w:cs="仿宋_GB2312"/>
          <w:b/>
          <w:bCs/>
          <w:sz w:val="32"/>
          <w:szCs w:val="32"/>
          <w:highlight w:val="yellow"/>
        </w:rPr>
        <w:t>03</w:t>
      </w:r>
      <w:r>
        <w:rPr>
          <w:rFonts w:ascii="仿宋_GB2312" w:eastAsia="仿宋_GB2312" w:hAnsi="仿宋_GB2312" w:cs="仿宋_GB2312" w:hint="eastAsia"/>
          <w:b/>
          <w:bCs/>
          <w:sz w:val="32"/>
          <w:szCs w:val="32"/>
          <w:highlight w:val="yellow"/>
        </w:rPr>
        <w:t>表填写）</w:t>
      </w:r>
      <w:r>
        <w:rPr>
          <w:rFonts w:ascii="仿宋_GB2312" w:eastAsia="仿宋_GB2312" w:hAnsi="宋体" w:cs="仿宋_GB2312" w:hint="eastAsia"/>
          <w:sz w:val="32"/>
          <w:szCs w:val="32"/>
        </w:rPr>
        <w:t>：……。</w:t>
      </w:r>
    </w:p>
    <w:p w:rsidR="00271709" w:rsidRDefault="00271709" w:rsidP="00707609">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rPr>
      </w:pPr>
    </w:p>
    <w:p w:rsidR="00271709" w:rsidRDefault="00271709" w:rsidP="00707609">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rPr>
      </w:pPr>
    </w:p>
    <w:p w:rsidR="00271709" w:rsidRDefault="00271709" w:rsidP="00707609">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w:t>
      </w:r>
    </w:p>
    <w:p w:rsidR="00271709" w:rsidRDefault="00271709" w:rsidP="00707609">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w:t>
      </w:r>
    </w:p>
    <w:p w:rsidR="00271709" w:rsidRDefault="00271709" w:rsidP="00707609">
      <w:pPr>
        <w:kinsoku w:val="0"/>
        <w:overflowPunct w:val="0"/>
        <w:autoSpaceDE w:val="0"/>
        <w:autoSpaceDN w:val="0"/>
        <w:adjustRightInd w:val="0"/>
        <w:snapToGrid w:val="0"/>
        <w:spacing w:line="360" w:lineRule="auto"/>
        <w:ind w:firstLineChars="200" w:firstLine="643"/>
        <w:jc w:val="left"/>
        <w:rPr>
          <w:rFonts w:ascii="仿宋_GB2312" w:eastAsia="仿宋_GB2312" w:hAnsi="宋体" w:cs="Times New Roman"/>
          <w:sz w:val="32"/>
          <w:szCs w:val="32"/>
        </w:rPr>
      </w:pPr>
      <w:r>
        <w:rPr>
          <w:rFonts w:ascii="仿宋_GB2312" w:eastAsia="仿宋_GB2312" w:hAnsi="宋体" w:cs="仿宋_GB2312" w:hint="eastAsia"/>
          <w:b/>
          <w:bCs/>
          <w:sz w:val="32"/>
          <w:szCs w:val="32"/>
        </w:rPr>
        <w:t>九十、“三公”经费：</w:t>
      </w:r>
      <w:r>
        <w:rPr>
          <w:rFonts w:ascii="仿宋_GB2312" w:eastAsia="仿宋_GB2312" w:hAnsi="宋体" w:cs="仿宋_GB2312" w:hint="eastAsia"/>
          <w:sz w:val="32"/>
          <w:szCs w:val="32"/>
        </w:rPr>
        <w:t>纳入市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w:t>
      </w:r>
      <w:r>
        <w:rPr>
          <w:rFonts w:ascii="仿宋_GB2312" w:eastAsia="仿宋_GB2312" w:hAnsi="宋体" w:cs="仿宋_GB2312" w:hint="eastAsia"/>
          <w:sz w:val="32"/>
          <w:szCs w:val="32"/>
        </w:rPr>
        <w:lastRenderedPageBreak/>
        <w:t>接待）支出。</w:t>
      </w:r>
    </w:p>
    <w:p w:rsidR="00271709" w:rsidRDefault="00271709" w:rsidP="00707609">
      <w:pPr>
        <w:kinsoku w:val="0"/>
        <w:overflowPunct w:val="0"/>
        <w:autoSpaceDE w:val="0"/>
        <w:autoSpaceDN w:val="0"/>
        <w:adjustRightInd w:val="0"/>
        <w:snapToGrid w:val="0"/>
        <w:spacing w:line="360" w:lineRule="auto"/>
        <w:ind w:firstLineChars="200" w:firstLine="643"/>
        <w:rPr>
          <w:rFonts w:ascii="仿宋_GB2312" w:eastAsia="仿宋_GB2312" w:hAnsi="宋体" w:cs="Times New Roman"/>
          <w:sz w:val="32"/>
          <w:szCs w:val="32"/>
        </w:rPr>
      </w:pPr>
      <w:r>
        <w:rPr>
          <w:rFonts w:ascii="仿宋_GB2312" w:eastAsia="仿宋_GB2312" w:hAnsi="宋体" w:cs="仿宋_GB2312" w:hint="eastAsia"/>
          <w:b/>
          <w:bCs/>
          <w:sz w:val="32"/>
          <w:szCs w:val="32"/>
        </w:rPr>
        <w:t>九十一、机关运行经费：</w:t>
      </w:r>
      <w:r>
        <w:rPr>
          <w:rFonts w:ascii="仿宋_GB2312" w:eastAsia="仿宋_GB2312" w:hAnsi="宋体" w:cs="仿宋_GB2312" w:hint="eastAsia"/>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271709" w:rsidSect="0088481D">
      <w:pgSz w:w="11906" w:h="16838"/>
      <w:pgMar w:top="1440" w:right="1531" w:bottom="1440" w:left="1587" w:header="850" w:footer="992" w:gutter="0"/>
      <w:pgNumType w:fmt="numberInDash"/>
      <w:cols w:space="0"/>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BDC" w:rsidRDefault="00725BDC" w:rsidP="0088481D">
      <w:pPr>
        <w:rPr>
          <w:rFonts w:cs="Times New Roman"/>
        </w:rPr>
      </w:pPr>
      <w:r>
        <w:rPr>
          <w:rFonts w:cs="Times New Roman"/>
        </w:rPr>
        <w:separator/>
      </w:r>
    </w:p>
  </w:endnote>
  <w:endnote w:type="continuationSeparator" w:id="0">
    <w:p w:rsidR="00725BDC" w:rsidRDefault="00725BDC" w:rsidP="0088481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4E0" w:rsidRDefault="00AC34E0">
    <w:pPr>
      <w:pStyle w:val="a3"/>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4E0" w:rsidRDefault="00725BDC">
    <w:pPr>
      <w:pStyle w:val="a3"/>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strokeweight=".5pt">
          <v:textbox style="mso-fit-shape-to-text:t" inset="0,0,0,0">
            <w:txbxContent>
              <w:p w:rsidR="00AC34E0" w:rsidRDefault="00AC34E0">
                <w:pPr>
                  <w:snapToGrid w:val="0"/>
                  <w:rPr>
                    <w:rFonts w:cs="Times New Roman"/>
                    <w:sz w:val="18"/>
                    <w:szCs w:val="18"/>
                  </w:rPr>
                </w:pPr>
                <w:r>
                  <w:fldChar w:fldCharType="begin"/>
                </w:r>
                <w:r>
                  <w:instrText xml:space="preserve"> PAGE  \* MERGEFORMAT </w:instrText>
                </w:r>
                <w:r>
                  <w:fldChar w:fldCharType="separate"/>
                </w:r>
                <w:r w:rsidR="00E67D20" w:rsidRPr="00E67D20">
                  <w:rPr>
                    <w:noProof/>
                    <w:sz w:val="18"/>
                    <w:szCs w:val="18"/>
                  </w:rPr>
                  <w:t>- 11 -</w:t>
                </w:r>
                <w:r>
                  <w:rPr>
                    <w:noProof/>
                    <w:sz w:val="18"/>
                    <w:szCs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BDC" w:rsidRDefault="00725BDC" w:rsidP="0088481D">
      <w:pPr>
        <w:rPr>
          <w:rFonts w:cs="Times New Roman"/>
        </w:rPr>
      </w:pPr>
      <w:r>
        <w:rPr>
          <w:rFonts w:cs="Times New Roman"/>
        </w:rPr>
        <w:separator/>
      </w:r>
    </w:p>
  </w:footnote>
  <w:footnote w:type="continuationSeparator" w:id="0">
    <w:p w:rsidR="00725BDC" w:rsidRDefault="00725BDC" w:rsidP="0088481D">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start w:val="1"/>
      <w:numFmt w:val="chineseCounting"/>
      <w:suff w:val="nothing"/>
      <w:lvlText w:val="%1、"/>
      <w:lvlJc w:val="left"/>
    </w:lvl>
  </w:abstractNum>
  <w:abstractNum w:abstractNumId="1">
    <w:nsid w:val="5971BF59"/>
    <w:multiLevelType w:val="singleLevel"/>
    <w:tmpl w:val="5971BF59"/>
    <w:lvl w:ilvl="0">
      <w:start w:val="1"/>
      <w:numFmt w:val="chineseCounting"/>
      <w:suff w:val="nothing"/>
      <w:lvlText w:val="%1、"/>
      <w:lvlJc w:val="left"/>
      <w:pPr>
        <w:ind w:firstLine="420"/>
      </w:pPr>
      <w:rPr>
        <w:rFonts w:hint="eastAsia"/>
      </w:rPr>
    </w:lvl>
  </w:abstractNum>
  <w:abstractNum w:abstractNumId="2">
    <w:nsid w:val="5971BF7C"/>
    <w:multiLevelType w:val="singleLevel"/>
    <w:tmpl w:val="5971BF7C"/>
    <w:lvl w:ilvl="0">
      <w:start w:val="1"/>
      <w:numFmt w:val="chineseCounting"/>
      <w:suff w:val="nothing"/>
      <w:lvlText w:val="（%1）"/>
      <w:lvlJc w:val="left"/>
      <w:pPr>
        <w:ind w:firstLine="420"/>
      </w:pPr>
      <w:rPr>
        <w:rFonts w:hint="eastAsia"/>
      </w:rPr>
    </w:lvl>
  </w:abstractNum>
  <w:abstractNum w:abstractNumId="3">
    <w:nsid w:val="5971C193"/>
    <w:multiLevelType w:val="singleLevel"/>
    <w:tmpl w:val="5971C193"/>
    <w:lvl w:ilvl="0">
      <w:start w:val="2"/>
      <w:numFmt w:val="chineseCounting"/>
      <w:suff w:val="nothing"/>
      <w:lvlText w:val="%1、"/>
      <w:lvlJc w:val="left"/>
    </w:lvl>
  </w:abstractNum>
  <w:abstractNum w:abstractNumId="4">
    <w:nsid w:val="5971C2CF"/>
    <w:multiLevelType w:val="singleLevel"/>
    <w:tmpl w:val="5971C2CF"/>
    <w:lvl w:ilvl="0">
      <w:start w:val="1"/>
      <w:numFmt w:val="decimal"/>
      <w:suff w:val="nothing"/>
      <w:lvlText w:val="%1．"/>
      <w:lvlJc w:val="left"/>
      <w:pPr>
        <w:ind w:firstLine="400"/>
      </w:pPr>
      <w:rPr>
        <w:rFonts w:hint="default"/>
      </w:rPr>
    </w:lvl>
  </w:abstractNum>
  <w:abstractNum w:abstractNumId="5">
    <w:nsid w:val="5971DAC2"/>
    <w:multiLevelType w:val="singleLevel"/>
    <w:tmpl w:val="5971DAC2"/>
    <w:lvl w:ilvl="0">
      <w:start w:val="1"/>
      <w:numFmt w:val="chineseCounting"/>
      <w:suff w:val="nothing"/>
      <w:lvlText w:val="%1、"/>
      <w:lvlJc w:val="left"/>
      <w:pPr>
        <w:ind w:firstLine="420"/>
      </w:pPr>
      <w:rPr>
        <w:rFonts w:hint="eastAsia"/>
      </w:rPr>
    </w:lvl>
  </w:abstractNum>
  <w:abstractNum w:abstractNumId="6">
    <w:nsid w:val="5971DBDD"/>
    <w:multiLevelType w:val="singleLevel"/>
    <w:tmpl w:val="5971DBDD"/>
    <w:lvl w:ilvl="0">
      <w:start w:val="1"/>
      <w:numFmt w:val="chineseCounting"/>
      <w:suff w:val="nothing"/>
      <w:lvlText w:val="（%1）"/>
      <w:lvlJc w:val="left"/>
      <w:pPr>
        <w:ind w:firstLine="420"/>
      </w:pPr>
      <w:rPr>
        <w:rFonts w:hint="eastAsia"/>
      </w:rPr>
    </w:lvl>
  </w:abstractNum>
  <w:abstractNum w:abstractNumId="7">
    <w:nsid w:val="5971DD00"/>
    <w:multiLevelType w:val="singleLevel"/>
    <w:tmpl w:val="5971DD00"/>
    <w:lvl w:ilvl="0">
      <w:start w:val="1"/>
      <w:numFmt w:val="decimal"/>
      <w:suff w:val="nothing"/>
      <w:lvlText w:val="%1．"/>
      <w:lvlJc w:val="left"/>
      <w:pPr>
        <w:ind w:firstLine="400"/>
      </w:pPr>
      <w:rPr>
        <w:rFonts w:hint="default"/>
      </w:rPr>
    </w:lvl>
  </w:abstractNum>
  <w:abstractNum w:abstractNumId="8">
    <w:nsid w:val="5971E093"/>
    <w:multiLevelType w:val="singleLevel"/>
    <w:tmpl w:val="5971E093"/>
    <w:lvl w:ilvl="0">
      <w:start w:val="1"/>
      <w:numFmt w:val="chineseCounting"/>
      <w:suff w:val="nothing"/>
      <w:lvlText w:val="（%1）"/>
      <w:lvlJc w:val="left"/>
      <w:pPr>
        <w:ind w:firstLine="420"/>
      </w:pPr>
      <w:rPr>
        <w:rFonts w:hint="eastAsia"/>
      </w:rPr>
    </w:lvl>
  </w:abstractNum>
  <w:abstractNum w:abstractNumId="9">
    <w:nsid w:val="5971E2D2"/>
    <w:multiLevelType w:val="singleLevel"/>
    <w:tmpl w:val="5971E2D2"/>
    <w:lvl w:ilvl="0">
      <w:start w:val="1"/>
      <w:numFmt w:val="decimal"/>
      <w:suff w:val="nothing"/>
      <w:lvlText w:val="%1．"/>
      <w:lvlJc w:val="left"/>
      <w:pPr>
        <w:ind w:firstLine="400"/>
      </w:pPr>
      <w:rPr>
        <w:rFonts w:hint="default"/>
      </w:rPr>
    </w:lvl>
  </w:abstractNum>
  <w:abstractNum w:abstractNumId="10">
    <w:nsid w:val="5971E776"/>
    <w:multiLevelType w:val="singleLevel"/>
    <w:tmpl w:val="5971E776"/>
    <w:lvl w:ilvl="0">
      <w:start w:val="1"/>
      <w:numFmt w:val="chineseCounting"/>
      <w:suff w:val="nothing"/>
      <w:lvlText w:val="（%1）"/>
      <w:lvlJc w:val="left"/>
      <w:pPr>
        <w:ind w:firstLine="420"/>
      </w:pPr>
      <w:rPr>
        <w:rFonts w:hint="eastAsia"/>
      </w:rPr>
    </w:lvl>
  </w:abstractNum>
  <w:abstractNum w:abstractNumId="11">
    <w:nsid w:val="5971EDEF"/>
    <w:multiLevelType w:val="singleLevel"/>
    <w:tmpl w:val="5971EDEF"/>
    <w:lvl w:ilvl="0">
      <w:start w:val="1"/>
      <w:numFmt w:val="chineseCounting"/>
      <w:suff w:val="nothing"/>
      <w:lvlText w:val="（%1）"/>
      <w:lvlJc w:val="left"/>
      <w:pPr>
        <w:ind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doNotTrackMoves/>
  <w:defaultTabStop w:val="420"/>
  <w:doNotHyphenateCaps/>
  <w:drawingGridHorizontalSpacing w:val="210"/>
  <w:drawingGridVerticalSpacing w:val="159"/>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6EAE"/>
    <w:rsid w:val="000B5A03"/>
    <w:rsid w:val="001007B9"/>
    <w:rsid w:val="0010380D"/>
    <w:rsid w:val="00112E90"/>
    <w:rsid w:val="001150B0"/>
    <w:rsid w:val="00172A27"/>
    <w:rsid w:val="00194482"/>
    <w:rsid w:val="00214DD5"/>
    <w:rsid w:val="00217EC9"/>
    <w:rsid w:val="0024240C"/>
    <w:rsid w:val="002451BC"/>
    <w:rsid w:val="002511EF"/>
    <w:rsid w:val="00252638"/>
    <w:rsid w:val="00252C72"/>
    <w:rsid w:val="00265867"/>
    <w:rsid w:val="00271709"/>
    <w:rsid w:val="00285866"/>
    <w:rsid w:val="002929B4"/>
    <w:rsid w:val="002D371A"/>
    <w:rsid w:val="002D543A"/>
    <w:rsid w:val="00303C07"/>
    <w:rsid w:val="00316997"/>
    <w:rsid w:val="00413C63"/>
    <w:rsid w:val="004244D2"/>
    <w:rsid w:val="00455529"/>
    <w:rsid w:val="004923F6"/>
    <w:rsid w:val="004F3FC1"/>
    <w:rsid w:val="00592F43"/>
    <w:rsid w:val="005A54D0"/>
    <w:rsid w:val="005B6E32"/>
    <w:rsid w:val="005D56E3"/>
    <w:rsid w:val="00644F17"/>
    <w:rsid w:val="00655133"/>
    <w:rsid w:val="00682867"/>
    <w:rsid w:val="00707609"/>
    <w:rsid w:val="00725BDC"/>
    <w:rsid w:val="007D2503"/>
    <w:rsid w:val="00846F66"/>
    <w:rsid w:val="0088481D"/>
    <w:rsid w:val="008A1D05"/>
    <w:rsid w:val="008A75F5"/>
    <w:rsid w:val="009108DE"/>
    <w:rsid w:val="009A1C52"/>
    <w:rsid w:val="009A6BF6"/>
    <w:rsid w:val="009B1C0A"/>
    <w:rsid w:val="009D196C"/>
    <w:rsid w:val="00A91615"/>
    <w:rsid w:val="00AB323A"/>
    <w:rsid w:val="00AC34E0"/>
    <w:rsid w:val="00AF7183"/>
    <w:rsid w:val="00B07663"/>
    <w:rsid w:val="00B170CE"/>
    <w:rsid w:val="00B23051"/>
    <w:rsid w:val="00B458CF"/>
    <w:rsid w:val="00BB2267"/>
    <w:rsid w:val="00C24781"/>
    <w:rsid w:val="00C45768"/>
    <w:rsid w:val="00C53D9A"/>
    <w:rsid w:val="00C60161"/>
    <w:rsid w:val="00C73488"/>
    <w:rsid w:val="00CA143E"/>
    <w:rsid w:val="00CC0FBE"/>
    <w:rsid w:val="00CC100B"/>
    <w:rsid w:val="00CD71F9"/>
    <w:rsid w:val="00CE4A39"/>
    <w:rsid w:val="00D10FB5"/>
    <w:rsid w:val="00D613C6"/>
    <w:rsid w:val="00D75391"/>
    <w:rsid w:val="00DD45EE"/>
    <w:rsid w:val="00DF7441"/>
    <w:rsid w:val="00E30287"/>
    <w:rsid w:val="00E40F86"/>
    <w:rsid w:val="00E67D20"/>
    <w:rsid w:val="00EC5013"/>
    <w:rsid w:val="00ED037C"/>
    <w:rsid w:val="00EF19CC"/>
    <w:rsid w:val="00EF7B27"/>
    <w:rsid w:val="00F6469F"/>
    <w:rsid w:val="00FA5F54"/>
    <w:rsid w:val="00FF49F4"/>
    <w:rsid w:val="04453648"/>
    <w:rsid w:val="05DB00B9"/>
    <w:rsid w:val="09BB2134"/>
    <w:rsid w:val="0CA434B9"/>
    <w:rsid w:val="0E4C156E"/>
    <w:rsid w:val="10BD4691"/>
    <w:rsid w:val="11585E8B"/>
    <w:rsid w:val="15492582"/>
    <w:rsid w:val="18F44D57"/>
    <w:rsid w:val="1D415527"/>
    <w:rsid w:val="1E7D3B34"/>
    <w:rsid w:val="22A51050"/>
    <w:rsid w:val="283D43BA"/>
    <w:rsid w:val="29B70F08"/>
    <w:rsid w:val="2BA4769A"/>
    <w:rsid w:val="2CD06EF4"/>
    <w:rsid w:val="2F335194"/>
    <w:rsid w:val="30963758"/>
    <w:rsid w:val="32EF40CE"/>
    <w:rsid w:val="34920D5F"/>
    <w:rsid w:val="35AB7798"/>
    <w:rsid w:val="372974AC"/>
    <w:rsid w:val="37515EC2"/>
    <w:rsid w:val="3949702E"/>
    <w:rsid w:val="3BE408BA"/>
    <w:rsid w:val="3C7F703B"/>
    <w:rsid w:val="3D70189E"/>
    <w:rsid w:val="42271DDB"/>
    <w:rsid w:val="43910C0D"/>
    <w:rsid w:val="48B52937"/>
    <w:rsid w:val="48EE3EF3"/>
    <w:rsid w:val="4C1E2F28"/>
    <w:rsid w:val="4CFC29CC"/>
    <w:rsid w:val="4D6E1856"/>
    <w:rsid w:val="502C04C1"/>
    <w:rsid w:val="51DE24AB"/>
    <w:rsid w:val="5651051D"/>
    <w:rsid w:val="56EC004A"/>
    <w:rsid w:val="57E961A8"/>
    <w:rsid w:val="581E77CF"/>
    <w:rsid w:val="58B06254"/>
    <w:rsid w:val="5AF25131"/>
    <w:rsid w:val="600176AC"/>
    <w:rsid w:val="65332BB8"/>
    <w:rsid w:val="664A46E0"/>
    <w:rsid w:val="66755D81"/>
    <w:rsid w:val="68A121F7"/>
    <w:rsid w:val="68A9241E"/>
    <w:rsid w:val="6B6D695A"/>
    <w:rsid w:val="6FD41D7F"/>
    <w:rsid w:val="72416639"/>
    <w:rsid w:val="738C1FE2"/>
    <w:rsid w:val="75531EF6"/>
    <w:rsid w:val="75D0003D"/>
    <w:rsid w:val="764F7877"/>
    <w:rsid w:val="7AA141FF"/>
    <w:rsid w:val="7C445B57"/>
    <w:rsid w:val="7D713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81D"/>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8481D"/>
    <w:pPr>
      <w:tabs>
        <w:tab w:val="center" w:pos="4153"/>
        <w:tab w:val="right" w:pos="8306"/>
      </w:tabs>
      <w:snapToGrid w:val="0"/>
      <w:jc w:val="left"/>
    </w:pPr>
    <w:rPr>
      <w:sz w:val="18"/>
      <w:szCs w:val="18"/>
    </w:rPr>
  </w:style>
  <w:style w:type="character" w:customStyle="1" w:styleId="Char">
    <w:name w:val="页脚 Char"/>
    <w:link w:val="a3"/>
    <w:uiPriority w:val="99"/>
    <w:semiHidden/>
    <w:rsid w:val="00FD1625"/>
    <w:rPr>
      <w:rFonts w:ascii="Calibri" w:hAnsi="Calibri" w:cs="Calibri"/>
      <w:sz w:val="18"/>
      <w:szCs w:val="18"/>
    </w:rPr>
  </w:style>
  <w:style w:type="paragraph" w:styleId="a4">
    <w:name w:val="header"/>
    <w:basedOn w:val="a"/>
    <w:link w:val="Char0"/>
    <w:uiPriority w:val="99"/>
    <w:rsid w:val="0088481D"/>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Char0">
    <w:name w:val="页眉 Char"/>
    <w:link w:val="a4"/>
    <w:uiPriority w:val="99"/>
    <w:semiHidden/>
    <w:rsid w:val="00FD1625"/>
    <w:rPr>
      <w:rFonts w:ascii="Calibri" w:hAnsi="Calibri" w:cs="Calibri"/>
      <w:sz w:val="18"/>
      <w:szCs w:val="18"/>
    </w:rPr>
  </w:style>
  <w:style w:type="character" w:customStyle="1" w:styleId="font31">
    <w:name w:val="font31"/>
    <w:uiPriority w:val="99"/>
    <w:rsid w:val="0088481D"/>
    <w:rPr>
      <w:rFonts w:ascii="Arial" w:hAnsi="Arial" w:cs="Arial"/>
      <w:color w:val="000000"/>
      <w:sz w:val="16"/>
      <w:szCs w:val="16"/>
      <w:u w:val="none"/>
    </w:rPr>
  </w:style>
  <w:style w:type="character" w:customStyle="1" w:styleId="font01">
    <w:name w:val="font01"/>
    <w:uiPriority w:val="99"/>
    <w:rsid w:val="0088481D"/>
    <w:rPr>
      <w:rFonts w:ascii="Arial" w:hAnsi="Arial" w:cs="Arial"/>
      <w:color w:val="000000"/>
      <w:sz w:val="16"/>
      <w:szCs w:val="16"/>
      <w:u w:val="none"/>
    </w:rPr>
  </w:style>
  <w:style w:type="character" w:customStyle="1" w:styleId="font41">
    <w:name w:val="font41"/>
    <w:uiPriority w:val="99"/>
    <w:rsid w:val="0088481D"/>
    <w:rPr>
      <w:rFonts w:ascii="宋体" w:eastAsia="宋体" w:hAnsi="宋体" w:cs="宋体"/>
      <w:color w:val="000000"/>
      <w:sz w:val="16"/>
      <w:szCs w:val="16"/>
      <w:u w:val="none"/>
    </w:rPr>
  </w:style>
  <w:style w:type="paragraph" w:styleId="a5">
    <w:name w:val="Balloon Text"/>
    <w:basedOn w:val="a"/>
    <w:link w:val="Char1"/>
    <w:uiPriority w:val="99"/>
    <w:semiHidden/>
    <w:unhideWhenUsed/>
    <w:rsid w:val="004F3FC1"/>
    <w:rPr>
      <w:sz w:val="18"/>
      <w:szCs w:val="18"/>
    </w:rPr>
  </w:style>
  <w:style w:type="character" w:customStyle="1" w:styleId="Char1">
    <w:name w:val="批注框文本 Char"/>
    <w:link w:val="a5"/>
    <w:uiPriority w:val="99"/>
    <w:semiHidden/>
    <w:rsid w:val="004F3FC1"/>
    <w:rPr>
      <w:rFonts w:ascii="Calibri" w:hAnsi="Calibri"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83920">
      <w:bodyDiv w:val="1"/>
      <w:marLeft w:val="0"/>
      <w:marRight w:val="0"/>
      <w:marTop w:val="0"/>
      <w:marBottom w:val="0"/>
      <w:divBdr>
        <w:top w:val="none" w:sz="0" w:space="0" w:color="auto"/>
        <w:left w:val="none" w:sz="0" w:space="0" w:color="auto"/>
        <w:bottom w:val="none" w:sz="0" w:space="0" w:color="auto"/>
        <w:right w:val="none" w:sz="0" w:space="0" w:color="auto"/>
      </w:divBdr>
    </w:div>
    <w:div w:id="538785778">
      <w:bodyDiv w:val="1"/>
      <w:marLeft w:val="0"/>
      <w:marRight w:val="0"/>
      <w:marTop w:val="0"/>
      <w:marBottom w:val="0"/>
      <w:divBdr>
        <w:top w:val="none" w:sz="0" w:space="0" w:color="auto"/>
        <w:left w:val="none" w:sz="0" w:space="0" w:color="auto"/>
        <w:bottom w:val="none" w:sz="0" w:space="0" w:color="auto"/>
        <w:right w:val="none" w:sz="0" w:space="0" w:color="auto"/>
      </w:divBdr>
    </w:div>
    <w:div w:id="666516617">
      <w:bodyDiv w:val="1"/>
      <w:marLeft w:val="0"/>
      <w:marRight w:val="0"/>
      <w:marTop w:val="0"/>
      <w:marBottom w:val="0"/>
      <w:divBdr>
        <w:top w:val="none" w:sz="0" w:space="0" w:color="auto"/>
        <w:left w:val="none" w:sz="0" w:space="0" w:color="auto"/>
        <w:bottom w:val="none" w:sz="0" w:space="0" w:color="auto"/>
        <w:right w:val="none" w:sz="0" w:space="0" w:color="auto"/>
      </w:divBdr>
    </w:div>
    <w:div w:id="879783988">
      <w:bodyDiv w:val="1"/>
      <w:marLeft w:val="0"/>
      <w:marRight w:val="0"/>
      <w:marTop w:val="0"/>
      <w:marBottom w:val="0"/>
      <w:divBdr>
        <w:top w:val="none" w:sz="0" w:space="0" w:color="auto"/>
        <w:left w:val="none" w:sz="0" w:space="0" w:color="auto"/>
        <w:bottom w:val="none" w:sz="0" w:space="0" w:color="auto"/>
        <w:right w:val="none" w:sz="0" w:space="0" w:color="auto"/>
      </w:divBdr>
    </w:div>
    <w:div w:id="898982541">
      <w:bodyDiv w:val="1"/>
      <w:marLeft w:val="0"/>
      <w:marRight w:val="0"/>
      <w:marTop w:val="0"/>
      <w:marBottom w:val="0"/>
      <w:divBdr>
        <w:top w:val="none" w:sz="0" w:space="0" w:color="auto"/>
        <w:left w:val="none" w:sz="0" w:space="0" w:color="auto"/>
        <w:bottom w:val="none" w:sz="0" w:space="0" w:color="auto"/>
        <w:right w:val="none" w:sz="0" w:space="0" w:color="auto"/>
      </w:divBdr>
    </w:div>
    <w:div w:id="947928057">
      <w:bodyDiv w:val="1"/>
      <w:marLeft w:val="0"/>
      <w:marRight w:val="0"/>
      <w:marTop w:val="0"/>
      <w:marBottom w:val="0"/>
      <w:divBdr>
        <w:top w:val="none" w:sz="0" w:space="0" w:color="auto"/>
        <w:left w:val="none" w:sz="0" w:space="0" w:color="auto"/>
        <w:bottom w:val="none" w:sz="0" w:space="0" w:color="auto"/>
        <w:right w:val="none" w:sz="0" w:space="0" w:color="auto"/>
      </w:divBdr>
    </w:div>
    <w:div w:id="996879019">
      <w:bodyDiv w:val="1"/>
      <w:marLeft w:val="0"/>
      <w:marRight w:val="0"/>
      <w:marTop w:val="0"/>
      <w:marBottom w:val="0"/>
      <w:divBdr>
        <w:top w:val="none" w:sz="0" w:space="0" w:color="auto"/>
        <w:left w:val="none" w:sz="0" w:space="0" w:color="auto"/>
        <w:bottom w:val="none" w:sz="0" w:space="0" w:color="auto"/>
        <w:right w:val="none" w:sz="0" w:space="0" w:color="auto"/>
      </w:divBdr>
    </w:div>
    <w:div w:id="1012075270">
      <w:bodyDiv w:val="1"/>
      <w:marLeft w:val="0"/>
      <w:marRight w:val="0"/>
      <w:marTop w:val="0"/>
      <w:marBottom w:val="0"/>
      <w:divBdr>
        <w:top w:val="none" w:sz="0" w:space="0" w:color="auto"/>
        <w:left w:val="none" w:sz="0" w:space="0" w:color="auto"/>
        <w:bottom w:val="none" w:sz="0" w:space="0" w:color="auto"/>
        <w:right w:val="none" w:sz="0" w:space="0" w:color="auto"/>
      </w:divBdr>
    </w:div>
    <w:div w:id="1322848878">
      <w:bodyDiv w:val="1"/>
      <w:marLeft w:val="0"/>
      <w:marRight w:val="0"/>
      <w:marTop w:val="0"/>
      <w:marBottom w:val="0"/>
      <w:divBdr>
        <w:top w:val="none" w:sz="0" w:space="0" w:color="auto"/>
        <w:left w:val="none" w:sz="0" w:space="0" w:color="auto"/>
        <w:bottom w:val="none" w:sz="0" w:space="0" w:color="auto"/>
        <w:right w:val="none" w:sz="0" w:space="0" w:color="auto"/>
      </w:divBdr>
    </w:div>
    <w:div w:id="1391419066">
      <w:bodyDiv w:val="1"/>
      <w:marLeft w:val="0"/>
      <w:marRight w:val="0"/>
      <w:marTop w:val="0"/>
      <w:marBottom w:val="0"/>
      <w:divBdr>
        <w:top w:val="none" w:sz="0" w:space="0" w:color="auto"/>
        <w:left w:val="none" w:sz="0" w:space="0" w:color="auto"/>
        <w:bottom w:val="none" w:sz="0" w:space="0" w:color="auto"/>
        <w:right w:val="none" w:sz="0" w:space="0" w:color="auto"/>
      </w:divBdr>
    </w:div>
    <w:div w:id="1467776189">
      <w:bodyDiv w:val="1"/>
      <w:marLeft w:val="0"/>
      <w:marRight w:val="0"/>
      <w:marTop w:val="0"/>
      <w:marBottom w:val="0"/>
      <w:divBdr>
        <w:top w:val="none" w:sz="0" w:space="0" w:color="auto"/>
        <w:left w:val="none" w:sz="0" w:space="0" w:color="auto"/>
        <w:bottom w:val="none" w:sz="0" w:space="0" w:color="auto"/>
        <w:right w:val="none" w:sz="0" w:space="0" w:color="auto"/>
      </w:divBdr>
    </w:div>
    <w:div w:id="1587106027">
      <w:bodyDiv w:val="1"/>
      <w:marLeft w:val="0"/>
      <w:marRight w:val="0"/>
      <w:marTop w:val="0"/>
      <w:marBottom w:val="0"/>
      <w:divBdr>
        <w:top w:val="none" w:sz="0" w:space="0" w:color="auto"/>
        <w:left w:val="none" w:sz="0" w:space="0" w:color="auto"/>
        <w:bottom w:val="none" w:sz="0" w:space="0" w:color="auto"/>
        <w:right w:val="none" w:sz="0" w:space="0" w:color="auto"/>
      </w:divBdr>
    </w:div>
    <w:div w:id="1976596161">
      <w:bodyDiv w:val="1"/>
      <w:marLeft w:val="0"/>
      <w:marRight w:val="0"/>
      <w:marTop w:val="0"/>
      <w:marBottom w:val="0"/>
      <w:divBdr>
        <w:top w:val="none" w:sz="0" w:space="0" w:color="auto"/>
        <w:left w:val="none" w:sz="0" w:space="0" w:color="auto"/>
        <w:bottom w:val="none" w:sz="0" w:space="0" w:color="auto"/>
        <w:right w:val="none" w:sz="0" w:space="0" w:color="auto"/>
      </w:divBdr>
    </w:div>
    <w:div w:id="199171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1250</TotalTime>
  <Pages>1</Pages>
  <Words>570</Words>
  <Characters>3253</Characters>
  <Application>Microsoft Office Word</Application>
  <DocSecurity>0</DocSecurity>
  <Lines>27</Lines>
  <Paragraphs>7</Paragraphs>
  <ScaleCrop>false</ScaleCrop>
  <Company>Microsoft</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wsj</dc:creator>
  <cp:keywords/>
  <dc:description/>
  <cp:lastModifiedBy>China</cp:lastModifiedBy>
  <cp:revision>35</cp:revision>
  <cp:lastPrinted>2017-09-12T07:14:00Z</cp:lastPrinted>
  <dcterms:created xsi:type="dcterms:W3CDTF">2014-10-29T12:08:00Z</dcterms:created>
  <dcterms:modified xsi:type="dcterms:W3CDTF">2017-09-12T07:44:00Z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